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288" w:rsidRPr="00244A29" w:rsidRDefault="00362288" w:rsidP="00362288">
      <w:pPr>
        <w:jc w:val="center"/>
        <w:rPr>
          <w:rFonts w:ascii="Times New Roman" w:eastAsia="Times New Roman" w:hAnsi="Times New Roman" w:cs="Times New Roman"/>
          <w:color w:val="auto"/>
        </w:rPr>
      </w:pPr>
      <w:r w:rsidRPr="00244A29">
        <w:rPr>
          <w:rFonts w:ascii="Times New Roman" w:eastAsia="Times New Roman" w:hAnsi="Times New Roman" w:cs="Times New Roman"/>
          <w:noProof/>
          <w:color w:val="auto"/>
        </w:rPr>
        <w:drawing>
          <wp:inline distT="0" distB="0" distL="0" distR="0" wp14:anchorId="307185C3" wp14:editId="0E2552D3">
            <wp:extent cx="814705" cy="1421130"/>
            <wp:effectExtent l="0" t="0" r="4445" b="7620"/>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705" cy="1421130"/>
                    </a:xfrm>
                    <a:prstGeom prst="rect">
                      <a:avLst/>
                    </a:prstGeom>
                    <a:noFill/>
                    <a:ln>
                      <a:noFill/>
                    </a:ln>
                  </pic:spPr>
                </pic:pic>
              </a:graphicData>
            </a:graphic>
          </wp:inline>
        </w:drawing>
      </w:r>
    </w:p>
    <w:p w:rsidR="00362288" w:rsidRPr="00244A29" w:rsidRDefault="00362288" w:rsidP="00362288">
      <w:pPr>
        <w:jc w:val="center"/>
        <w:rPr>
          <w:rFonts w:ascii="Times New Roman" w:eastAsia="Times New Roman" w:hAnsi="Times New Roman" w:cs="Times New Roman"/>
          <w:color w:val="auto"/>
        </w:rPr>
      </w:pPr>
    </w:p>
    <w:p w:rsidR="00362288" w:rsidRPr="00244A29" w:rsidRDefault="00362288" w:rsidP="00362288">
      <w:pPr>
        <w:jc w:val="center"/>
        <w:rPr>
          <w:rFonts w:ascii="Times New Roman" w:eastAsia="Times New Roman" w:hAnsi="Times New Roman" w:cs="Times New Roman"/>
          <w:b/>
          <w:color w:val="auto"/>
          <w:sz w:val="28"/>
          <w:szCs w:val="28"/>
        </w:rPr>
      </w:pPr>
      <w:r w:rsidRPr="00244A29">
        <w:rPr>
          <w:rFonts w:ascii="Times New Roman" w:eastAsia="Times New Roman" w:hAnsi="Times New Roman" w:cs="Times New Roman"/>
          <w:b/>
          <w:color w:val="auto"/>
          <w:sz w:val="28"/>
          <w:szCs w:val="28"/>
        </w:rPr>
        <w:t>АДМИНИСТРАЦИЯ АСИНОВСКОГО РАЙОНА</w:t>
      </w:r>
    </w:p>
    <w:p w:rsidR="00362288" w:rsidRPr="00244A29" w:rsidRDefault="00362288" w:rsidP="00362288">
      <w:pPr>
        <w:jc w:val="center"/>
        <w:rPr>
          <w:rFonts w:ascii="Times New Roman" w:eastAsia="Times New Roman" w:hAnsi="Times New Roman" w:cs="Times New Roman"/>
          <w:color w:val="auto"/>
        </w:rPr>
      </w:pPr>
    </w:p>
    <w:p w:rsidR="00362288" w:rsidRPr="00244A29" w:rsidRDefault="00362288" w:rsidP="00362288">
      <w:pPr>
        <w:jc w:val="center"/>
        <w:rPr>
          <w:rFonts w:ascii="Times New Roman" w:eastAsia="Times New Roman" w:hAnsi="Times New Roman" w:cs="Times New Roman"/>
          <w:b/>
          <w:color w:val="auto"/>
          <w:sz w:val="28"/>
          <w:szCs w:val="28"/>
        </w:rPr>
      </w:pPr>
      <w:r w:rsidRPr="00244A29">
        <w:rPr>
          <w:rFonts w:ascii="Times New Roman" w:eastAsia="Times New Roman" w:hAnsi="Times New Roman" w:cs="Times New Roman"/>
          <w:b/>
          <w:color w:val="auto"/>
          <w:sz w:val="28"/>
          <w:szCs w:val="28"/>
        </w:rPr>
        <w:t>РАСПОРЯЖЕНИЕ</w:t>
      </w:r>
    </w:p>
    <w:p w:rsidR="00F27949" w:rsidRPr="00244A29" w:rsidRDefault="00F27949" w:rsidP="00362288">
      <w:pPr>
        <w:jc w:val="center"/>
        <w:rPr>
          <w:rFonts w:ascii="Times New Roman" w:eastAsia="Times New Roman" w:hAnsi="Times New Roman" w:cs="Times New Roman"/>
          <w:color w:val="auto"/>
        </w:rPr>
      </w:pPr>
    </w:p>
    <w:p w:rsidR="004F63BB" w:rsidRPr="00244A29" w:rsidRDefault="00EA6FB0" w:rsidP="00C50870">
      <w:pPr>
        <w:jc w:val="both"/>
        <w:rPr>
          <w:rFonts w:ascii="Times New Roman" w:eastAsia="Times New Roman" w:hAnsi="Times New Roman" w:cs="Times New Roman"/>
          <w:color w:val="auto"/>
        </w:rPr>
      </w:pPr>
      <w:r>
        <w:rPr>
          <w:rFonts w:ascii="Times New Roman" w:eastAsia="Times New Roman" w:hAnsi="Times New Roman" w:cs="Times New Roman"/>
          <w:color w:val="auto"/>
        </w:rPr>
        <w:t>26.06.2026</w:t>
      </w:r>
      <w:r w:rsidR="004F63BB" w:rsidRPr="00FE03DA">
        <w:rPr>
          <w:rFonts w:ascii="Times New Roman" w:eastAsia="Times New Roman" w:hAnsi="Times New Roman" w:cs="Times New Roman"/>
          <w:color w:val="auto"/>
        </w:rPr>
        <w:t xml:space="preserve">                                </w:t>
      </w:r>
      <w:r w:rsidR="00C50870" w:rsidRPr="00FE03DA">
        <w:rPr>
          <w:rFonts w:ascii="Times New Roman" w:eastAsia="Times New Roman" w:hAnsi="Times New Roman" w:cs="Times New Roman"/>
          <w:color w:val="auto"/>
        </w:rPr>
        <w:t xml:space="preserve">                        </w:t>
      </w:r>
      <w:r w:rsidR="004F63BB" w:rsidRPr="00FE03DA">
        <w:rPr>
          <w:rFonts w:ascii="Times New Roman" w:eastAsia="Times New Roman" w:hAnsi="Times New Roman" w:cs="Times New Roman"/>
          <w:color w:val="auto"/>
        </w:rPr>
        <w:t xml:space="preserve">                                      </w:t>
      </w:r>
      <w:r w:rsidR="00371083" w:rsidRPr="00FE03DA">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№228-Р/26</w:t>
      </w:r>
    </w:p>
    <w:p w:rsidR="00362288" w:rsidRPr="00244A29" w:rsidRDefault="00054A34" w:rsidP="00DD7532">
      <w:pPr>
        <w:jc w:val="center"/>
        <w:rPr>
          <w:rFonts w:ascii="Times New Roman" w:eastAsia="Times New Roman" w:hAnsi="Times New Roman" w:cs="Times New Roman"/>
          <w:color w:val="auto"/>
        </w:rPr>
      </w:pPr>
      <w:r>
        <w:rPr>
          <w:rFonts w:ascii="Times New Roman" w:eastAsia="Times New Roman" w:hAnsi="Times New Roman" w:cs="Times New Roman"/>
          <w:color w:val="auto"/>
        </w:rPr>
        <w:t>г.</w:t>
      </w:r>
      <w:r w:rsidR="00362288" w:rsidRPr="00244A29">
        <w:rPr>
          <w:rFonts w:ascii="Times New Roman" w:eastAsia="Times New Roman" w:hAnsi="Times New Roman" w:cs="Times New Roman"/>
          <w:color w:val="auto"/>
        </w:rPr>
        <w:t>Асино</w:t>
      </w:r>
    </w:p>
    <w:p w:rsidR="00362288" w:rsidRPr="00244A29" w:rsidRDefault="00362288" w:rsidP="00362288">
      <w:pPr>
        <w:jc w:val="center"/>
        <w:rPr>
          <w:rFonts w:ascii="Times New Roman" w:eastAsia="Times New Roman" w:hAnsi="Times New Roman" w:cs="Times New Roman"/>
          <w:color w:val="auto"/>
        </w:rPr>
      </w:pPr>
    </w:p>
    <w:p w:rsidR="00B66448" w:rsidRDefault="00B66448" w:rsidP="00B66448">
      <w:pPr>
        <w:jc w:val="center"/>
        <w:rPr>
          <w:rFonts w:ascii="Times New Roman" w:eastAsia="Times New Roman" w:hAnsi="Times New Roman" w:cs="Times New Roman"/>
          <w:color w:val="auto"/>
          <w:lang w:eastAsia="x-none"/>
        </w:rPr>
      </w:pPr>
      <w:r w:rsidRPr="00362288">
        <w:rPr>
          <w:rFonts w:ascii="Times New Roman" w:eastAsia="Times New Roman" w:hAnsi="Times New Roman" w:cs="Times New Roman"/>
          <w:color w:val="auto"/>
          <w:lang w:eastAsia="x-none"/>
        </w:rPr>
        <w:t xml:space="preserve">Об утверждении </w:t>
      </w:r>
      <w:r w:rsidRPr="00837DF3">
        <w:rPr>
          <w:rFonts w:ascii="Times New Roman" w:eastAsia="Times New Roman" w:hAnsi="Times New Roman" w:cs="Times New Roman"/>
          <w:color w:val="auto"/>
          <w:lang w:eastAsia="x-none"/>
        </w:rPr>
        <w:t>План</w:t>
      </w:r>
      <w:r>
        <w:rPr>
          <w:rFonts w:ascii="Times New Roman" w:eastAsia="Times New Roman" w:hAnsi="Times New Roman" w:cs="Times New Roman"/>
          <w:color w:val="auto"/>
          <w:lang w:eastAsia="x-none"/>
        </w:rPr>
        <w:t>а</w:t>
      </w:r>
      <w:r w:rsidRPr="00837DF3">
        <w:rPr>
          <w:rFonts w:ascii="Times New Roman" w:eastAsia="Times New Roman" w:hAnsi="Times New Roman" w:cs="Times New Roman"/>
          <w:color w:val="auto"/>
          <w:lang w:eastAsia="x-none"/>
        </w:rPr>
        <w:t xml:space="preserve"> мероприятий «дорожн</w:t>
      </w:r>
      <w:r>
        <w:rPr>
          <w:rFonts w:ascii="Times New Roman" w:eastAsia="Times New Roman" w:hAnsi="Times New Roman" w:cs="Times New Roman"/>
          <w:color w:val="auto"/>
          <w:lang w:eastAsia="x-none"/>
        </w:rPr>
        <w:t>ой</w:t>
      </w:r>
      <w:r w:rsidRPr="00837DF3">
        <w:rPr>
          <w:rFonts w:ascii="Times New Roman" w:eastAsia="Times New Roman" w:hAnsi="Times New Roman" w:cs="Times New Roman"/>
          <w:color w:val="auto"/>
          <w:lang w:eastAsia="x-none"/>
        </w:rPr>
        <w:t xml:space="preserve"> карт</w:t>
      </w:r>
      <w:r>
        <w:rPr>
          <w:rFonts w:ascii="Times New Roman" w:eastAsia="Times New Roman" w:hAnsi="Times New Roman" w:cs="Times New Roman"/>
          <w:color w:val="auto"/>
          <w:lang w:eastAsia="x-none"/>
        </w:rPr>
        <w:t>ы</w:t>
      </w:r>
      <w:r w:rsidRPr="00837DF3">
        <w:rPr>
          <w:rFonts w:ascii="Times New Roman" w:eastAsia="Times New Roman" w:hAnsi="Times New Roman" w:cs="Times New Roman"/>
          <w:color w:val="auto"/>
          <w:lang w:eastAsia="x-none"/>
        </w:rPr>
        <w:t xml:space="preserve">» по содействию развитию </w:t>
      </w:r>
    </w:p>
    <w:p w:rsidR="00B66448" w:rsidRPr="00837DF3" w:rsidRDefault="00B66448" w:rsidP="00B66448">
      <w:pPr>
        <w:jc w:val="center"/>
        <w:rPr>
          <w:rFonts w:ascii="Times New Roman" w:eastAsia="Times New Roman" w:hAnsi="Times New Roman" w:cs="Times New Roman"/>
          <w:color w:val="auto"/>
          <w:lang w:eastAsia="x-none"/>
        </w:rPr>
      </w:pPr>
      <w:r w:rsidRPr="00837DF3">
        <w:rPr>
          <w:rFonts w:ascii="Times New Roman" w:eastAsia="Times New Roman" w:hAnsi="Times New Roman" w:cs="Times New Roman"/>
          <w:color w:val="auto"/>
          <w:lang w:eastAsia="x-none"/>
        </w:rPr>
        <w:t>конкуренции на территории муниципального</w:t>
      </w:r>
    </w:p>
    <w:p w:rsidR="00B66448" w:rsidRPr="00362288" w:rsidRDefault="00B66448" w:rsidP="00B66448">
      <w:pPr>
        <w:jc w:val="center"/>
        <w:rPr>
          <w:rFonts w:ascii="Times New Roman" w:eastAsia="Times New Roman" w:hAnsi="Times New Roman" w:cs="Times New Roman"/>
          <w:color w:val="FF0000"/>
          <w:lang w:eastAsia="x-none"/>
        </w:rPr>
      </w:pPr>
      <w:r w:rsidRPr="00837DF3">
        <w:rPr>
          <w:rFonts w:ascii="Times New Roman" w:eastAsia="Times New Roman" w:hAnsi="Times New Roman" w:cs="Times New Roman"/>
          <w:color w:val="auto"/>
          <w:lang w:eastAsia="x-none"/>
        </w:rPr>
        <w:t xml:space="preserve">образования «Асиновский район»  на </w:t>
      </w:r>
      <w:r>
        <w:rPr>
          <w:rFonts w:ascii="Times New Roman" w:eastAsia="Times New Roman" w:hAnsi="Times New Roman" w:cs="Times New Roman"/>
          <w:color w:val="auto"/>
          <w:lang w:eastAsia="x-none"/>
        </w:rPr>
        <w:t>2026-2030 годы</w:t>
      </w:r>
    </w:p>
    <w:p w:rsidR="00B66448" w:rsidRPr="00191BE9" w:rsidRDefault="00B66448" w:rsidP="00191BE9">
      <w:pPr>
        <w:rPr>
          <w:rFonts w:ascii="Times New Roman" w:eastAsia="Times New Roman" w:hAnsi="Times New Roman" w:cs="Times New Roman"/>
          <w:color w:val="auto"/>
        </w:rPr>
      </w:pPr>
    </w:p>
    <w:p w:rsidR="00B66448" w:rsidRPr="00191BE9" w:rsidRDefault="00B66448" w:rsidP="00191BE9">
      <w:pPr>
        <w:rPr>
          <w:rFonts w:ascii="Times New Roman" w:eastAsia="Times New Roman" w:hAnsi="Times New Roman" w:cs="Times New Roman"/>
          <w:color w:val="auto"/>
        </w:rPr>
      </w:pPr>
    </w:p>
    <w:p w:rsidR="00B66448" w:rsidRPr="00362288" w:rsidRDefault="00B66448" w:rsidP="00B66448">
      <w:pPr>
        <w:ind w:firstLine="567"/>
        <w:jc w:val="both"/>
        <w:rPr>
          <w:rFonts w:ascii="Times New Roman" w:eastAsia="Times New Roman" w:hAnsi="Times New Roman" w:cs="Times New Roman"/>
          <w:color w:val="auto"/>
        </w:rPr>
      </w:pPr>
      <w:r w:rsidRPr="00362288">
        <w:rPr>
          <w:rFonts w:ascii="Times New Roman" w:eastAsia="Times New Roman" w:hAnsi="Times New Roman" w:cs="Times New Roman"/>
          <w:color w:val="auto"/>
        </w:rPr>
        <w:tab/>
      </w:r>
      <w:r>
        <w:rPr>
          <w:rFonts w:ascii="Times New Roman" w:eastAsia="Times New Roman" w:hAnsi="Times New Roman" w:cs="Times New Roman"/>
          <w:color w:val="auto"/>
        </w:rPr>
        <w:t>В соответствии с Распоряжением Правительства Российской Федерации от 17.04.2019 № 768-р «Об утверждении стандарта развития конкуренции в субъектах Российской Федерации» и Распоряжением Губернатора Томской области от 30.04.2026 № 100-р «Об утверждении Перечня товарных рынков для содействия развитию конкуренции и Плана мероприятий («дорожной карты») по содействию развитию конкуренции на территории Томской области на 2026-2030 годы»</w:t>
      </w:r>
    </w:p>
    <w:p w:rsidR="00B66448" w:rsidRPr="00362288" w:rsidRDefault="00B66448" w:rsidP="00B66448">
      <w:pPr>
        <w:ind w:firstLine="567"/>
        <w:jc w:val="both"/>
        <w:rPr>
          <w:rFonts w:ascii="Times New Roman" w:eastAsia="Times New Roman" w:hAnsi="Times New Roman" w:cs="Times New Roman"/>
          <w:color w:val="auto"/>
        </w:rPr>
      </w:pPr>
    </w:p>
    <w:p w:rsidR="00B66448" w:rsidRDefault="00B66448" w:rsidP="00B66448">
      <w:pPr>
        <w:numPr>
          <w:ilvl w:val="0"/>
          <w:numId w:val="1"/>
        </w:numPr>
        <w:spacing w:after="200" w:line="276" w:lineRule="auto"/>
        <w:ind w:left="0" w:firstLine="567"/>
        <w:contextualSpacing/>
        <w:jc w:val="both"/>
        <w:rPr>
          <w:rFonts w:ascii="Times New Roman" w:eastAsia="Times New Roman" w:hAnsi="Times New Roman" w:cs="Times New Roman"/>
          <w:color w:val="auto"/>
        </w:rPr>
      </w:pPr>
      <w:r w:rsidRPr="00362288">
        <w:rPr>
          <w:rFonts w:ascii="Times New Roman" w:eastAsia="Times New Roman" w:hAnsi="Times New Roman" w:cs="Times New Roman"/>
          <w:color w:val="auto"/>
        </w:rPr>
        <w:t xml:space="preserve">Утвердить </w:t>
      </w:r>
      <w:r w:rsidRPr="00837DF3">
        <w:rPr>
          <w:rFonts w:ascii="Times New Roman" w:eastAsia="Times New Roman" w:hAnsi="Times New Roman" w:cs="Times New Roman"/>
          <w:color w:val="auto"/>
        </w:rPr>
        <w:t>План мероприятий «дорожн</w:t>
      </w:r>
      <w:r>
        <w:rPr>
          <w:rFonts w:ascii="Times New Roman" w:eastAsia="Times New Roman" w:hAnsi="Times New Roman" w:cs="Times New Roman"/>
          <w:color w:val="auto"/>
        </w:rPr>
        <w:t xml:space="preserve">ую карту» по содействию развитию </w:t>
      </w:r>
      <w:r w:rsidRPr="00837DF3">
        <w:rPr>
          <w:rFonts w:ascii="Times New Roman" w:eastAsia="Times New Roman" w:hAnsi="Times New Roman" w:cs="Times New Roman"/>
          <w:color w:val="auto"/>
        </w:rPr>
        <w:t>конкуренции на территории муниципального</w:t>
      </w:r>
      <w:r>
        <w:rPr>
          <w:rFonts w:ascii="Times New Roman" w:eastAsia="Times New Roman" w:hAnsi="Times New Roman" w:cs="Times New Roman"/>
          <w:color w:val="auto"/>
        </w:rPr>
        <w:t xml:space="preserve"> образования «Асиновский район» </w:t>
      </w:r>
      <w:r w:rsidRPr="00837DF3">
        <w:rPr>
          <w:rFonts w:ascii="Times New Roman" w:eastAsia="Times New Roman" w:hAnsi="Times New Roman" w:cs="Times New Roman"/>
          <w:color w:val="auto"/>
        </w:rPr>
        <w:t>на 202</w:t>
      </w:r>
      <w:r>
        <w:rPr>
          <w:rFonts w:ascii="Times New Roman" w:eastAsia="Times New Roman" w:hAnsi="Times New Roman" w:cs="Times New Roman"/>
          <w:color w:val="auto"/>
        </w:rPr>
        <w:t>6-2030 годы</w:t>
      </w:r>
      <w:r w:rsidRPr="00362288">
        <w:rPr>
          <w:rFonts w:ascii="Times New Roman" w:eastAsia="Times New Roman" w:hAnsi="Times New Roman" w:cs="Times New Roman"/>
          <w:color w:val="auto"/>
        </w:rPr>
        <w:t xml:space="preserve"> согласно приложению.</w:t>
      </w:r>
    </w:p>
    <w:p w:rsidR="00B66448" w:rsidRDefault="00B66448" w:rsidP="00B66448">
      <w:pPr>
        <w:numPr>
          <w:ilvl w:val="0"/>
          <w:numId w:val="1"/>
        </w:numPr>
        <w:spacing w:after="200" w:line="276" w:lineRule="auto"/>
        <w:ind w:left="0"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Признать утратившими силу:</w:t>
      </w:r>
    </w:p>
    <w:p w:rsidR="00B66448" w:rsidRDefault="00B66448" w:rsidP="00B66448">
      <w:pPr>
        <w:spacing w:after="200" w:line="276" w:lineRule="auto"/>
        <w:ind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распоряжение администрации Асиновского района от 01.04.2022 №132-Р/22 «Об </w:t>
      </w:r>
      <w:r w:rsidRPr="00A57E83">
        <w:rPr>
          <w:rFonts w:ascii="Times New Roman" w:eastAsia="Times New Roman" w:hAnsi="Times New Roman" w:cs="Times New Roman"/>
          <w:color w:val="auto"/>
        </w:rPr>
        <w:t>утверждении Плана мероприятий «дорожной карты» по содействию развитию конкуренц</w:t>
      </w:r>
      <w:r>
        <w:rPr>
          <w:rFonts w:ascii="Times New Roman" w:eastAsia="Times New Roman" w:hAnsi="Times New Roman" w:cs="Times New Roman"/>
          <w:color w:val="auto"/>
        </w:rPr>
        <w:t xml:space="preserve">ии на территории муниципального </w:t>
      </w:r>
      <w:r w:rsidRPr="00A57E83">
        <w:rPr>
          <w:rFonts w:ascii="Times New Roman" w:eastAsia="Times New Roman" w:hAnsi="Times New Roman" w:cs="Times New Roman"/>
          <w:color w:val="auto"/>
        </w:rPr>
        <w:t>образов</w:t>
      </w:r>
      <w:r>
        <w:rPr>
          <w:rFonts w:ascii="Times New Roman" w:eastAsia="Times New Roman" w:hAnsi="Times New Roman" w:cs="Times New Roman"/>
          <w:color w:val="auto"/>
        </w:rPr>
        <w:t xml:space="preserve">ания «Асиновский район»  на 2022-2025 </w:t>
      </w:r>
      <w:r w:rsidRPr="00A57E83">
        <w:rPr>
          <w:rFonts w:ascii="Times New Roman" w:eastAsia="Times New Roman" w:hAnsi="Times New Roman" w:cs="Times New Roman"/>
          <w:color w:val="auto"/>
        </w:rPr>
        <w:t>годы</w:t>
      </w:r>
      <w:r>
        <w:rPr>
          <w:rFonts w:ascii="Times New Roman" w:eastAsia="Times New Roman" w:hAnsi="Times New Roman" w:cs="Times New Roman"/>
          <w:color w:val="auto"/>
        </w:rPr>
        <w:t>;</w:t>
      </w:r>
    </w:p>
    <w:p w:rsidR="00B66448" w:rsidRDefault="00B66448" w:rsidP="00B66448">
      <w:pPr>
        <w:spacing w:after="200" w:line="276" w:lineRule="auto"/>
        <w:ind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распоряжение администрации Асиновского района от 23.11.2023 №414-Р/23 «</w:t>
      </w:r>
      <w:r w:rsidRPr="00AF50A5">
        <w:rPr>
          <w:rFonts w:ascii="Times New Roman" w:eastAsia="Times New Roman" w:hAnsi="Times New Roman" w:cs="Times New Roman"/>
          <w:color w:val="auto"/>
        </w:rPr>
        <w:t xml:space="preserve">О внесении изменений в распоряжение администрации Асиновского </w:t>
      </w:r>
      <w:r>
        <w:rPr>
          <w:rFonts w:ascii="Times New Roman" w:eastAsia="Times New Roman" w:hAnsi="Times New Roman" w:cs="Times New Roman"/>
          <w:color w:val="auto"/>
        </w:rPr>
        <w:t>района от 01.04.2022 № 132-Р/22»;</w:t>
      </w:r>
    </w:p>
    <w:p w:rsidR="00B66448" w:rsidRDefault="00B66448" w:rsidP="00B66448">
      <w:pPr>
        <w:spacing w:after="200" w:line="276" w:lineRule="auto"/>
        <w:ind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распоряжение администрации Асиновского района от 29.03.2024 №132-Р/24 «</w:t>
      </w:r>
      <w:r w:rsidRPr="00AF50A5">
        <w:rPr>
          <w:rFonts w:ascii="Times New Roman" w:eastAsia="Times New Roman" w:hAnsi="Times New Roman" w:cs="Times New Roman"/>
          <w:color w:val="auto"/>
        </w:rPr>
        <w:t xml:space="preserve">О внесении изменений в распоряжение администрации Асиновского </w:t>
      </w:r>
      <w:r>
        <w:rPr>
          <w:rFonts w:ascii="Times New Roman" w:eastAsia="Times New Roman" w:hAnsi="Times New Roman" w:cs="Times New Roman"/>
          <w:color w:val="auto"/>
        </w:rPr>
        <w:t>района от 01.04.2022 № 132-Р/22»;</w:t>
      </w:r>
    </w:p>
    <w:p w:rsidR="00B66448" w:rsidRDefault="00B66448" w:rsidP="00B66448">
      <w:pPr>
        <w:spacing w:after="200" w:line="276" w:lineRule="auto"/>
        <w:ind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распоряжение администрации Асиновского района от 31.03.2025 №101-Р/25 «</w:t>
      </w:r>
      <w:r w:rsidRPr="00AF50A5">
        <w:rPr>
          <w:rFonts w:ascii="Times New Roman" w:eastAsia="Times New Roman" w:hAnsi="Times New Roman" w:cs="Times New Roman"/>
          <w:color w:val="auto"/>
        </w:rPr>
        <w:t xml:space="preserve">О внесении изменений в распоряжение администрации Асиновского </w:t>
      </w:r>
      <w:r>
        <w:rPr>
          <w:rFonts w:ascii="Times New Roman" w:eastAsia="Times New Roman" w:hAnsi="Times New Roman" w:cs="Times New Roman"/>
          <w:color w:val="auto"/>
        </w:rPr>
        <w:t>района от 01.04.2022 № 132-Р/22».</w:t>
      </w:r>
    </w:p>
    <w:p w:rsidR="00B66448" w:rsidRDefault="00B66448" w:rsidP="00B66448">
      <w:pPr>
        <w:spacing w:after="200" w:line="276" w:lineRule="auto"/>
        <w:ind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3</w:t>
      </w:r>
      <w:r w:rsidRPr="00B66448">
        <w:rPr>
          <w:rFonts w:ascii="Times New Roman" w:eastAsia="Times New Roman" w:hAnsi="Times New Roman" w:cs="Times New Roman"/>
          <w:color w:val="auto"/>
        </w:rPr>
        <w:t>. Настоящее распоряжение подлежит официальному опубликованию в сетевом издании -  официальный сайт муниципального образования «Асиновский район» http://asino.ru, и вступает в силу со дня его официального опубликования.</w:t>
      </w:r>
    </w:p>
    <w:p w:rsidR="00B66448" w:rsidRPr="00B66448" w:rsidRDefault="00B66448" w:rsidP="00B66448">
      <w:pPr>
        <w:spacing w:after="200" w:line="276"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w:t>
      </w:r>
      <w:r w:rsidR="00DE4B74">
        <w:rPr>
          <w:rFonts w:ascii="Times New Roman" w:eastAsia="Times New Roman" w:hAnsi="Times New Roman" w:cs="Times New Roman"/>
          <w:color w:val="auto"/>
        </w:rPr>
        <w:t xml:space="preserve"> </w:t>
      </w:r>
      <w:r w:rsidRPr="00B66448">
        <w:rPr>
          <w:rFonts w:ascii="Times New Roman" w:eastAsia="Times New Roman" w:hAnsi="Times New Roman" w:cs="Times New Roman"/>
          <w:color w:val="auto"/>
        </w:rPr>
        <w:t xml:space="preserve">Контроль за исполнением настоящего распоряжения возложить на заместителя Главы  Асиновского района по экономике и финансам. </w:t>
      </w:r>
    </w:p>
    <w:p w:rsidR="00B66448" w:rsidRPr="00CC1CF5" w:rsidRDefault="00B66448" w:rsidP="00362288">
      <w:pPr>
        <w:autoSpaceDE w:val="0"/>
        <w:autoSpaceDN w:val="0"/>
        <w:adjustRightInd w:val="0"/>
        <w:jc w:val="both"/>
        <w:rPr>
          <w:rFonts w:ascii="Times New Roman" w:eastAsia="Times New Roman" w:hAnsi="Times New Roman" w:cs="Times New Roman"/>
          <w:color w:val="auto"/>
        </w:rPr>
      </w:pPr>
    </w:p>
    <w:p w:rsidR="00362288" w:rsidRPr="00CC1CF5" w:rsidRDefault="00362288" w:rsidP="004F63BB">
      <w:pPr>
        <w:autoSpaceDE w:val="0"/>
        <w:autoSpaceDN w:val="0"/>
        <w:adjustRightInd w:val="0"/>
        <w:jc w:val="both"/>
        <w:rPr>
          <w:rFonts w:ascii="Times New Roman" w:eastAsia="Times New Roman" w:hAnsi="Times New Roman" w:cs="Times New Roman"/>
          <w:color w:val="auto"/>
        </w:rPr>
      </w:pPr>
    </w:p>
    <w:p w:rsidR="00C90917" w:rsidRPr="00CC1CF5" w:rsidRDefault="00FB2181" w:rsidP="00C90917">
      <w:pPr>
        <w:jc w:val="both"/>
        <w:rPr>
          <w:rFonts w:ascii="Times New Roman" w:eastAsia="Times New Roman" w:hAnsi="Times New Roman" w:cs="Times New Roman"/>
          <w:color w:val="auto"/>
        </w:rPr>
      </w:pPr>
      <w:r>
        <w:rPr>
          <w:rFonts w:ascii="Times New Roman" w:eastAsia="Times New Roman" w:hAnsi="Times New Roman" w:cs="Times New Roman"/>
          <w:color w:val="auto"/>
        </w:rPr>
        <w:t>Глава</w:t>
      </w:r>
      <w:r w:rsidR="00362288" w:rsidRPr="00CC1CF5">
        <w:rPr>
          <w:rFonts w:ascii="Times New Roman" w:eastAsia="Times New Roman" w:hAnsi="Times New Roman" w:cs="Times New Roman"/>
          <w:color w:val="auto"/>
        </w:rPr>
        <w:t xml:space="preserve"> Асиновского района                                               </w:t>
      </w:r>
      <w:r w:rsidR="00B76083">
        <w:rPr>
          <w:rFonts w:ascii="Times New Roman" w:eastAsia="Times New Roman" w:hAnsi="Times New Roman" w:cs="Times New Roman"/>
          <w:color w:val="auto"/>
        </w:rPr>
        <w:t xml:space="preserve">                </w:t>
      </w:r>
      <w:r w:rsidR="00074882">
        <w:rPr>
          <w:rFonts w:ascii="Times New Roman" w:eastAsia="Times New Roman" w:hAnsi="Times New Roman" w:cs="Times New Roman"/>
          <w:color w:val="auto"/>
        </w:rPr>
        <w:t xml:space="preserve">                  </w:t>
      </w:r>
      <w:r w:rsidR="00325BBE">
        <w:rPr>
          <w:rFonts w:ascii="Times New Roman" w:eastAsia="Times New Roman" w:hAnsi="Times New Roman" w:cs="Times New Roman"/>
          <w:color w:val="auto"/>
        </w:rPr>
        <w:t xml:space="preserve">     </w:t>
      </w:r>
      <w:r w:rsidR="00B823AD">
        <w:rPr>
          <w:rFonts w:ascii="Times New Roman" w:eastAsia="Times New Roman" w:hAnsi="Times New Roman" w:cs="Times New Roman"/>
          <w:color w:val="auto"/>
        </w:rPr>
        <w:t xml:space="preserve"> </w:t>
      </w:r>
      <w:r w:rsidR="00C50870">
        <w:rPr>
          <w:rFonts w:ascii="Times New Roman" w:eastAsia="Times New Roman" w:hAnsi="Times New Roman" w:cs="Times New Roman"/>
          <w:color w:val="auto"/>
        </w:rPr>
        <w:t xml:space="preserve">   </w:t>
      </w:r>
      <w:r w:rsidR="00371083">
        <w:rPr>
          <w:rFonts w:ascii="Times New Roman" w:eastAsia="Times New Roman" w:hAnsi="Times New Roman" w:cs="Times New Roman"/>
          <w:color w:val="auto"/>
        </w:rPr>
        <w:t xml:space="preserve">     </w:t>
      </w:r>
      <w:r w:rsidR="004F63BB">
        <w:rPr>
          <w:rFonts w:ascii="Times New Roman" w:eastAsia="Times New Roman" w:hAnsi="Times New Roman" w:cs="Times New Roman"/>
          <w:color w:val="auto"/>
        </w:rPr>
        <w:t xml:space="preserve">  </w:t>
      </w:r>
      <w:r>
        <w:rPr>
          <w:rFonts w:ascii="Times New Roman" w:eastAsia="Times New Roman" w:hAnsi="Times New Roman" w:cs="Times New Roman"/>
          <w:color w:val="auto"/>
        </w:rPr>
        <w:t>Н.А.Данильчук</w:t>
      </w:r>
    </w:p>
    <w:p w:rsidR="00C90917" w:rsidRPr="004F63BB" w:rsidRDefault="00C90917" w:rsidP="00C90917">
      <w:pPr>
        <w:jc w:val="both"/>
        <w:rPr>
          <w:rFonts w:ascii="Times New Roman" w:eastAsia="Times New Roman" w:hAnsi="Times New Roman" w:cs="Times New Roman"/>
          <w:color w:val="auto"/>
        </w:rPr>
      </w:pPr>
    </w:p>
    <w:p w:rsidR="000D6AD3" w:rsidRDefault="000D6AD3" w:rsidP="004D698C">
      <w:pPr>
        <w:jc w:val="both"/>
        <w:rPr>
          <w:rFonts w:ascii="Times New Roman" w:eastAsia="Times New Roman" w:hAnsi="Times New Roman" w:cs="Times New Roman"/>
          <w:color w:val="auto"/>
          <w:sz w:val="20"/>
        </w:rPr>
      </w:pPr>
    </w:p>
    <w:p w:rsidR="004F63BB" w:rsidRPr="000D6AD3" w:rsidRDefault="000D6AD3" w:rsidP="004D698C">
      <w:pPr>
        <w:jc w:val="both"/>
        <w:rPr>
          <w:rFonts w:ascii="Times New Roman" w:eastAsia="Times New Roman" w:hAnsi="Times New Roman" w:cs="Times New Roman"/>
          <w:color w:val="auto"/>
          <w:sz w:val="20"/>
        </w:rPr>
        <w:sectPr w:rsidR="004F63BB" w:rsidRPr="000D6AD3" w:rsidSect="000D6AD3">
          <w:pgSz w:w="11905" w:h="16837"/>
          <w:pgMar w:top="1134" w:right="567" w:bottom="142" w:left="1134" w:header="0" w:footer="6" w:gutter="0"/>
          <w:cols w:space="720"/>
          <w:noEndnote/>
          <w:docGrid w:linePitch="360"/>
        </w:sectPr>
      </w:pPr>
      <w:r w:rsidRPr="000D6AD3">
        <w:rPr>
          <w:rFonts w:ascii="Times New Roman" w:eastAsia="Times New Roman" w:hAnsi="Times New Roman" w:cs="Times New Roman"/>
          <w:color w:val="auto"/>
          <w:sz w:val="20"/>
        </w:rPr>
        <w:t>И.В.Шинкевич</w:t>
      </w:r>
    </w:p>
    <w:p w:rsidR="002E2678" w:rsidRPr="00627AE1" w:rsidRDefault="00837DF3" w:rsidP="00B76083">
      <w:pPr>
        <w:pStyle w:val="a3"/>
        <w:shd w:val="clear" w:color="auto" w:fill="auto"/>
        <w:spacing w:after="0" w:line="322" w:lineRule="exact"/>
        <w:ind w:left="460" w:firstLine="0"/>
        <w:rPr>
          <w:sz w:val="24"/>
          <w:szCs w:val="24"/>
        </w:rPr>
      </w:pPr>
      <w:r w:rsidRPr="00627AE1">
        <w:rPr>
          <w:sz w:val="24"/>
          <w:szCs w:val="24"/>
        </w:rPr>
        <w:lastRenderedPageBreak/>
        <w:t>Приложение</w:t>
      </w:r>
    </w:p>
    <w:p w:rsidR="00627AE1" w:rsidRDefault="00B76083" w:rsidP="00837DF3">
      <w:pPr>
        <w:pStyle w:val="a3"/>
        <w:shd w:val="clear" w:color="auto" w:fill="auto"/>
        <w:spacing w:after="0" w:line="322" w:lineRule="exact"/>
        <w:ind w:left="460" w:firstLine="0"/>
        <w:rPr>
          <w:sz w:val="24"/>
          <w:szCs w:val="24"/>
        </w:rPr>
      </w:pPr>
      <w:r w:rsidRPr="00627AE1">
        <w:rPr>
          <w:sz w:val="24"/>
          <w:szCs w:val="24"/>
        </w:rPr>
        <w:t>к распоряжению</w:t>
      </w:r>
      <w:r w:rsidR="002E2678" w:rsidRPr="00627AE1">
        <w:rPr>
          <w:sz w:val="24"/>
          <w:szCs w:val="24"/>
        </w:rPr>
        <w:t xml:space="preserve"> </w:t>
      </w:r>
      <w:r w:rsidR="00837DF3" w:rsidRPr="00627AE1">
        <w:rPr>
          <w:sz w:val="24"/>
          <w:szCs w:val="24"/>
        </w:rPr>
        <w:t>а</w:t>
      </w:r>
      <w:r w:rsidR="00C50870" w:rsidRPr="00627AE1">
        <w:rPr>
          <w:sz w:val="24"/>
          <w:szCs w:val="24"/>
        </w:rPr>
        <w:t xml:space="preserve">дминистрации </w:t>
      </w:r>
    </w:p>
    <w:p w:rsidR="00837DF3" w:rsidRPr="00627AE1" w:rsidRDefault="00C50870" w:rsidP="00837DF3">
      <w:pPr>
        <w:pStyle w:val="a3"/>
        <w:shd w:val="clear" w:color="auto" w:fill="auto"/>
        <w:spacing w:after="0" w:line="322" w:lineRule="exact"/>
        <w:ind w:left="460" w:firstLine="0"/>
        <w:rPr>
          <w:sz w:val="24"/>
          <w:szCs w:val="24"/>
        </w:rPr>
      </w:pPr>
      <w:r w:rsidRPr="00627AE1">
        <w:rPr>
          <w:sz w:val="24"/>
          <w:szCs w:val="24"/>
        </w:rPr>
        <w:t>Асиновского района</w:t>
      </w:r>
    </w:p>
    <w:p w:rsidR="00837DF3" w:rsidRPr="00627AE1" w:rsidRDefault="0022590E" w:rsidP="00C50870">
      <w:pPr>
        <w:pStyle w:val="a3"/>
        <w:shd w:val="clear" w:color="auto" w:fill="auto"/>
        <w:spacing w:after="0" w:line="322" w:lineRule="exact"/>
        <w:ind w:left="460" w:firstLine="0"/>
        <w:rPr>
          <w:sz w:val="24"/>
          <w:szCs w:val="24"/>
        </w:rPr>
      </w:pPr>
      <w:r w:rsidRPr="00627AE1">
        <w:rPr>
          <w:sz w:val="24"/>
          <w:szCs w:val="24"/>
        </w:rPr>
        <w:t>от</w:t>
      </w:r>
      <w:r w:rsidR="00D043A5" w:rsidRPr="00627AE1">
        <w:rPr>
          <w:sz w:val="24"/>
          <w:szCs w:val="24"/>
        </w:rPr>
        <w:t xml:space="preserve"> </w:t>
      </w:r>
      <w:r w:rsidR="000D6AD3" w:rsidRPr="00627AE1">
        <w:rPr>
          <w:sz w:val="24"/>
          <w:szCs w:val="24"/>
        </w:rPr>
        <w:t>26.06.2026 №228-Р/26</w:t>
      </w:r>
    </w:p>
    <w:p w:rsidR="00837DF3" w:rsidRPr="00CC1CF5" w:rsidRDefault="00B823AD" w:rsidP="00533EAC">
      <w:pPr>
        <w:pStyle w:val="a3"/>
        <w:shd w:val="clear" w:color="auto" w:fill="auto"/>
        <w:spacing w:after="0" w:line="322" w:lineRule="exact"/>
        <w:ind w:left="460" w:firstLine="0"/>
        <w:jc w:val="center"/>
      </w:pPr>
      <w:r>
        <w:t xml:space="preserve"> </w:t>
      </w:r>
    </w:p>
    <w:p w:rsidR="00C428AE" w:rsidRPr="00CC1CF5" w:rsidRDefault="00C428AE" w:rsidP="00C428AE">
      <w:pPr>
        <w:pStyle w:val="a3"/>
        <w:shd w:val="clear" w:color="auto" w:fill="auto"/>
        <w:spacing w:after="0" w:line="240" w:lineRule="auto"/>
        <w:ind w:left="460" w:firstLine="0"/>
        <w:jc w:val="center"/>
        <w:rPr>
          <w:b/>
          <w:sz w:val="24"/>
          <w:szCs w:val="24"/>
        </w:rPr>
      </w:pPr>
      <w:r w:rsidRPr="00CC1CF5">
        <w:rPr>
          <w:b/>
          <w:sz w:val="24"/>
          <w:szCs w:val="24"/>
        </w:rPr>
        <w:t xml:space="preserve">ПЛАН МЕРОПРИЯТИЙ «ДОРОЖНАЯ КАРТА» </w:t>
      </w:r>
    </w:p>
    <w:p w:rsidR="00C428AE" w:rsidRPr="008329B4" w:rsidRDefault="00C428AE" w:rsidP="00C428AE">
      <w:pPr>
        <w:pStyle w:val="a3"/>
        <w:shd w:val="clear" w:color="auto" w:fill="auto"/>
        <w:spacing w:after="0" w:line="240" w:lineRule="auto"/>
        <w:ind w:left="460" w:firstLine="0"/>
        <w:jc w:val="center"/>
        <w:rPr>
          <w:b/>
          <w:sz w:val="24"/>
          <w:szCs w:val="24"/>
        </w:rPr>
      </w:pPr>
      <w:r w:rsidRPr="00CC1CF5">
        <w:rPr>
          <w:b/>
          <w:sz w:val="24"/>
          <w:szCs w:val="24"/>
        </w:rPr>
        <w:t xml:space="preserve">ПО </w:t>
      </w:r>
      <w:r w:rsidRPr="008329B4">
        <w:rPr>
          <w:b/>
          <w:sz w:val="24"/>
          <w:szCs w:val="24"/>
        </w:rPr>
        <w:t xml:space="preserve">СОДЕЙСТВИЮ РАЗВИТИЮ КОНКУРЕНЦИИ НА ТЕРРИТОРИИ </w:t>
      </w:r>
    </w:p>
    <w:p w:rsidR="00C428AE" w:rsidRPr="008329B4" w:rsidRDefault="00C428AE" w:rsidP="00C428AE">
      <w:pPr>
        <w:pStyle w:val="a3"/>
        <w:shd w:val="clear" w:color="auto" w:fill="auto"/>
        <w:spacing w:after="0" w:line="240" w:lineRule="auto"/>
        <w:ind w:left="460" w:firstLine="0"/>
        <w:jc w:val="center"/>
        <w:rPr>
          <w:b/>
          <w:sz w:val="24"/>
          <w:szCs w:val="24"/>
        </w:rPr>
      </w:pPr>
      <w:r w:rsidRPr="008329B4">
        <w:rPr>
          <w:b/>
          <w:sz w:val="24"/>
          <w:szCs w:val="24"/>
        </w:rPr>
        <w:t xml:space="preserve">МУНИЦИПАЛЬНОГО ОБРАЗОВАНИЯ «АСИНОВСКИЙ РАЙОН»  </w:t>
      </w:r>
    </w:p>
    <w:p w:rsidR="00C428AE" w:rsidRPr="002B0EB8" w:rsidRDefault="008329B4" w:rsidP="00C428AE">
      <w:pPr>
        <w:pStyle w:val="a3"/>
        <w:shd w:val="clear" w:color="auto" w:fill="auto"/>
        <w:spacing w:after="0" w:line="240" w:lineRule="auto"/>
        <w:ind w:left="460" w:firstLine="0"/>
        <w:jc w:val="center"/>
        <w:rPr>
          <w:b/>
          <w:sz w:val="24"/>
          <w:szCs w:val="24"/>
        </w:rPr>
      </w:pPr>
      <w:r w:rsidRPr="008329B4">
        <w:rPr>
          <w:b/>
          <w:sz w:val="24"/>
          <w:szCs w:val="24"/>
        </w:rPr>
        <w:t xml:space="preserve">НА 2026-2030 </w:t>
      </w:r>
      <w:r w:rsidR="00C428AE" w:rsidRPr="008329B4">
        <w:rPr>
          <w:b/>
          <w:sz w:val="24"/>
          <w:szCs w:val="24"/>
        </w:rPr>
        <w:t>ГОДЫ</w:t>
      </w:r>
    </w:p>
    <w:p w:rsidR="00533EAC" w:rsidRPr="002B0EB8" w:rsidRDefault="00C428AE" w:rsidP="00C428AE">
      <w:pPr>
        <w:pStyle w:val="a3"/>
        <w:shd w:val="clear" w:color="auto" w:fill="auto"/>
        <w:spacing w:after="0" w:line="240" w:lineRule="auto"/>
        <w:ind w:left="460" w:firstLine="0"/>
        <w:jc w:val="center"/>
        <w:rPr>
          <w:b/>
          <w:sz w:val="24"/>
          <w:szCs w:val="24"/>
        </w:rPr>
      </w:pPr>
      <w:r w:rsidRPr="002B0EB8">
        <w:rPr>
          <w:b/>
          <w:sz w:val="24"/>
          <w:szCs w:val="24"/>
        </w:rPr>
        <w:t xml:space="preserve"> </w:t>
      </w:r>
    </w:p>
    <w:p w:rsidR="001F7975" w:rsidRPr="00CC1CF5" w:rsidRDefault="00533EAC" w:rsidP="001F7975">
      <w:pPr>
        <w:pStyle w:val="a3"/>
        <w:numPr>
          <w:ilvl w:val="0"/>
          <w:numId w:val="4"/>
        </w:numPr>
        <w:shd w:val="clear" w:color="auto" w:fill="auto"/>
        <w:spacing w:after="0" w:line="260" w:lineRule="exact"/>
        <w:jc w:val="center"/>
        <w:rPr>
          <w:b/>
          <w:sz w:val="24"/>
          <w:szCs w:val="24"/>
        </w:rPr>
      </w:pPr>
      <w:r w:rsidRPr="00CC1CF5">
        <w:rPr>
          <w:b/>
          <w:sz w:val="24"/>
          <w:szCs w:val="24"/>
        </w:rPr>
        <w:t xml:space="preserve">Перечень товарных рынков на территории муниципального образования </w:t>
      </w:r>
      <w:r w:rsidR="002C201B" w:rsidRPr="00CC1CF5">
        <w:rPr>
          <w:b/>
          <w:sz w:val="24"/>
          <w:szCs w:val="24"/>
        </w:rPr>
        <w:t>«Асиновски</w:t>
      </w:r>
      <w:r w:rsidR="001472AA" w:rsidRPr="00CC1CF5">
        <w:rPr>
          <w:b/>
          <w:sz w:val="24"/>
          <w:szCs w:val="24"/>
        </w:rPr>
        <w:t>й район»</w:t>
      </w:r>
      <w:r w:rsidRPr="00CC1CF5">
        <w:rPr>
          <w:b/>
          <w:sz w:val="24"/>
          <w:szCs w:val="24"/>
        </w:rPr>
        <w:t>,</w:t>
      </w:r>
    </w:p>
    <w:p w:rsidR="00C428AE" w:rsidRPr="00CC1CF5" w:rsidRDefault="00533EAC" w:rsidP="001F7975">
      <w:pPr>
        <w:pStyle w:val="a3"/>
        <w:shd w:val="clear" w:color="auto" w:fill="auto"/>
        <w:spacing w:after="0" w:line="260" w:lineRule="exact"/>
        <w:ind w:left="1180" w:firstLine="0"/>
        <w:jc w:val="center"/>
        <w:rPr>
          <w:b/>
          <w:sz w:val="24"/>
          <w:szCs w:val="24"/>
        </w:rPr>
      </w:pPr>
      <w:r w:rsidRPr="00CC1CF5">
        <w:rPr>
          <w:b/>
          <w:sz w:val="24"/>
          <w:szCs w:val="24"/>
        </w:rPr>
        <w:t>приоритетных для</w:t>
      </w:r>
      <w:r w:rsidR="001F7975" w:rsidRPr="00CC1CF5">
        <w:rPr>
          <w:b/>
          <w:sz w:val="24"/>
          <w:szCs w:val="24"/>
        </w:rPr>
        <w:t xml:space="preserve"> </w:t>
      </w:r>
      <w:r w:rsidRPr="00CC1CF5">
        <w:rPr>
          <w:b/>
          <w:sz w:val="24"/>
          <w:szCs w:val="24"/>
        </w:rPr>
        <w:t>содействия развитию конкуренции</w:t>
      </w:r>
    </w:p>
    <w:p w:rsidR="001F7975" w:rsidRPr="00CC1CF5" w:rsidRDefault="001F7975" w:rsidP="001F7975">
      <w:pPr>
        <w:pStyle w:val="a3"/>
        <w:shd w:val="clear" w:color="auto" w:fill="auto"/>
        <w:spacing w:after="0" w:line="260" w:lineRule="exact"/>
        <w:ind w:left="1180" w:firstLine="0"/>
        <w:jc w:val="center"/>
        <w:rPr>
          <w:b/>
          <w:sz w:val="24"/>
          <w:szCs w:val="24"/>
        </w:rPr>
      </w:pPr>
    </w:p>
    <w:tbl>
      <w:tblPr>
        <w:tblStyle w:val="a8"/>
        <w:tblW w:w="15276" w:type="dxa"/>
        <w:tblLook w:val="04A0" w:firstRow="1" w:lastRow="0" w:firstColumn="1" w:lastColumn="0" w:noHBand="0" w:noVBand="1"/>
      </w:tblPr>
      <w:tblGrid>
        <w:gridCol w:w="668"/>
        <w:gridCol w:w="3409"/>
        <w:gridCol w:w="11199"/>
      </w:tblGrid>
      <w:tr w:rsidR="00C428AE" w:rsidRPr="00CC1CF5" w:rsidTr="00C50870">
        <w:trPr>
          <w:tblHeader/>
        </w:trPr>
        <w:tc>
          <w:tcPr>
            <w:tcW w:w="668" w:type="dxa"/>
            <w:vAlign w:val="center"/>
          </w:tcPr>
          <w:p w:rsidR="00C428AE" w:rsidRPr="00CC1CF5" w:rsidRDefault="00C428AE" w:rsidP="00C428AE">
            <w:pPr>
              <w:jc w:val="center"/>
              <w:rPr>
                <w:rFonts w:ascii="Times New Roman" w:hAnsi="Times New Roman" w:cs="Times New Roman"/>
                <w:b/>
                <w:color w:val="auto"/>
              </w:rPr>
            </w:pPr>
            <w:r w:rsidRPr="00CC1CF5">
              <w:rPr>
                <w:rFonts w:ascii="Times New Roman" w:hAnsi="Times New Roman" w:cs="Times New Roman"/>
                <w:b/>
                <w:color w:val="auto"/>
              </w:rPr>
              <w:br w:type="page"/>
              <w:t>№ п/п</w:t>
            </w:r>
          </w:p>
        </w:tc>
        <w:tc>
          <w:tcPr>
            <w:tcW w:w="3409" w:type="dxa"/>
            <w:vAlign w:val="center"/>
          </w:tcPr>
          <w:p w:rsidR="00C428AE" w:rsidRPr="00CC1CF5" w:rsidRDefault="00C428AE" w:rsidP="00C428AE">
            <w:pPr>
              <w:jc w:val="center"/>
              <w:rPr>
                <w:rFonts w:ascii="Times New Roman" w:hAnsi="Times New Roman" w:cs="Times New Roman"/>
                <w:b/>
                <w:color w:val="auto"/>
              </w:rPr>
            </w:pPr>
            <w:r w:rsidRPr="00CC1CF5">
              <w:rPr>
                <w:rFonts w:ascii="Times New Roman" w:hAnsi="Times New Roman" w:cs="Times New Roman"/>
                <w:b/>
                <w:color w:val="auto"/>
              </w:rPr>
              <w:t>Наименование рынка</w:t>
            </w:r>
          </w:p>
        </w:tc>
        <w:tc>
          <w:tcPr>
            <w:tcW w:w="11199" w:type="dxa"/>
            <w:vAlign w:val="center"/>
          </w:tcPr>
          <w:p w:rsidR="00C428AE" w:rsidRPr="00CC1CF5" w:rsidRDefault="00C428AE" w:rsidP="00C428AE">
            <w:pPr>
              <w:jc w:val="center"/>
              <w:rPr>
                <w:rFonts w:ascii="Times New Roman" w:hAnsi="Times New Roman" w:cs="Times New Roman"/>
                <w:b/>
                <w:color w:val="auto"/>
              </w:rPr>
            </w:pPr>
            <w:r w:rsidRPr="00CC1CF5">
              <w:rPr>
                <w:rFonts w:ascii="Times New Roman" w:hAnsi="Times New Roman" w:cs="Times New Roman"/>
                <w:b/>
                <w:color w:val="auto"/>
              </w:rPr>
              <w:t>Исходная информация о товарном рынке</w:t>
            </w:r>
          </w:p>
        </w:tc>
      </w:tr>
      <w:tr w:rsidR="00C428AE" w:rsidRPr="00CC1CF5" w:rsidTr="00C50870">
        <w:tc>
          <w:tcPr>
            <w:tcW w:w="668" w:type="dxa"/>
          </w:tcPr>
          <w:p w:rsidR="00C428AE" w:rsidRPr="00CC1CF5" w:rsidRDefault="00C428AE" w:rsidP="002E3865">
            <w:pPr>
              <w:pStyle w:val="ab"/>
              <w:numPr>
                <w:ilvl w:val="0"/>
                <w:numId w:val="3"/>
              </w:numPr>
              <w:jc w:val="center"/>
              <w:rPr>
                <w:rFonts w:ascii="Times New Roman" w:hAnsi="Times New Roman" w:cs="Times New Roman"/>
                <w:color w:val="auto"/>
              </w:rPr>
            </w:pPr>
          </w:p>
        </w:tc>
        <w:tc>
          <w:tcPr>
            <w:tcW w:w="3409" w:type="dxa"/>
          </w:tcPr>
          <w:p w:rsidR="00C428AE" w:rsidRPr="00CC1CF5" w:rsidRDefault="00C428AE" w:rsidP="00C428AE">
            <w:pPr>
              <w:rPr>
                <w:rFonts w:ascii="Times New Roman" w:hAnsi="Times New Roman" w:cs="Times New Roman"/>
                <w:color w:val="auto"/>
              </w:rPr>
            </w:pPr>
            <w:r w:rsidRPr="00CC1CF5">
              <w:rPr>
                <w:rFonts w:ascii="Times New Roman" w:hAnsi="Times New Roman" w:cs="Times New Roman"/>
                <w:color w:val="auto"/>
              </w:rPr>
              <w:t>Рын</w:t>
            </w:r>
            <w:r w:rsidR="00262DD2">
              <w:rPr>
                <w:rFonts w:ascii="Times New Roman" w:hAnsi="Times New Roman" w:cs="Times New Roman"/>
                <w:color w:val="auto"/>
              </w:rPr>
              <w:t>ок производства и реализации сельскохозяйственной продукции, в том числе продукции крестьянских (фермерских) хозяйств</w:t>
            </w:r>
          </w:p>
        </w:tc>
        <w:tc>
          <w:tcPr>
            <w:tcW w:w="11199" w:type="dxa"/>
          </w:tcPr>
          <w:p w:rsidR="00131A01" w:rsidRPr="00131A01" w:rsidRDefault="007B7520" w:rsidP="007B7520">
            <w:pPr>
              <w:pStyle w:val="af2"/>
              <w:tabs>
                <w:tab w:val="left" w:pos="445"/>
                <w:tab w:val="left" w:pos="745"/>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31A01" w:rsidRPr="00131A01">
              <w:rPr>
                <w:rFonts w:ascii="Times New Roman" w:eastAsia="Times New Roman" w:hAnsi="Times New Roman" w:cs="Times New Roman"/>
                <w:color w:val="auto"/>
              </w:rPr>
              <w:t>Асиновский район входит в десятку лидеров области по ключевым показателям агропромышленного комплекса и занимает 1-е место в региональном рейтинге по продуктивности коров, валовому надою молока и 3-е место по производству молока на душу населения.</w:t>
            </w:r>
          </w:p>
          <w:p w:rsidR="00131A01" w:rsidRPr="00131A01" w:rsidRDefault="00131A01" w:rsidP="00131A01">
            <w:pPr>
              <w:pStyle w:val="af2"/>
              <w:jc w:val="both"/>
              <w:rPr>
                <w:rFonts w:ascii="Times New Roman" w:eastAsia="Times New Roman" w:hAnsi="Times New Roman" w:cs="Times New Roman"/>
                <w:color w:val="auto"/>
              </w:rPr>
            </w:pPr>
            <w:r w:rsidRPr="00131A01">
              <w:rPr>
                <w:rFonts w:ascii="Times New Roman" w:eastAsia="Times New Roman" w:hAnsi="Times New Roman" w:cs="Times New Roman"/>
                <w:color w:val="auto"/>
              </w:rPr>
              <w:t>В 2025 году общий объём произведённой продукции составил- 2 477 млн руб., что на 18% больше, чем в 2024 году. Рынок представлен ведущими предприятиями: ООО «Сибирское молоко», ООО «Большедороховское молоко» и ООО КФХ «Нива».</w:t>
            </w:r>
          </w:p>
          <w:p w:rsidR="00131A01" w:rsidRPr="00131A01" w:rsidRDefault="007B7520" w:rsidP="007B7520">
            <w:pPr>
              <w:pStyle w:val="af2"/>
              <w:tabs>
                <w:tab w:val="left" w:pos="700"/>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31A01" w:rsidRPr="00131A01">
              <w:rPr>
                <w:rFonts w:ascii="Times New Roman" w:eastAsia="Times New Roman" w:hAnsi="Times New Roman" w:cs="Times New Roman"/>
                <w:color w:val="auto"/>
              </w:rPr>
              <w:t xml:space="preserve">Несмотря на сокращение производства </w:t>
            </w:r>
            <w:r w:rsidR="003733B0" w:rsidRPr="00131A01">
              <w:rPr>
                <w:rFonts w:ascii="Times New Roman" w:eastAsia="Times New Roman" w:hAnsi="Times New Roman" w:cs="Times New Roman"/>
                <w:color w:val="auto"/>
              </w:rPr>
              <w:t>зерна на</w:t>
            </w:r>
            <w:r w:rsidR="00131A01" w:rsidRPr="00131A01">
              <w:rPr>
                <w:rFonts w:ascii="Times New Roman" w:eastAsia="Times New Roman" w:hAnsi="Times New Roman" w:cs="Times New Roman"/>
                <w:color w:val="auto"/>
              </w:rPr>
              <w:t xml:space="preserve"> 29,1%, урожайность выросла до 105,1% к уровню 2024 года. Животноводство показало уверенный рост: производство молока — 120,8%, мяса — 104,1%, поголовье КРС — 124,5%.</w:t>
            </w:r>
          </w:p>
          <w:p w:rsidR="00131A01" w:rsidRDefault="007B7520" w:rsidP="007B7520">
            <w:pPr>
              <w:tabs>
                <w:tab w:val="left" w:pos="772"/>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785DF2" w:rsidRPr="00785DF2">
              <w:rPr>
                <w:rFonts w:ascii="Times New Roman" w:eastAsia="Times New Roman" w:hAnsi="Times New Roman" w:cs="Times New Roman"/>
                <w:color w:val="auto"/>
              </w:rPr>
              <w:t>Значительную роль в сельском хозяйстве района играют</w:t>
            </w:r>
            <w:r w:rsidR="002B0EB8">
              <w:rPr>
                <w:rFonts w:ascii="Times New Roman" w:eastAsia="Times New Roman" w:hAnsi="Times New Roman" w:cs="Times New Roman"/>
                <w:color w:val="auto"/>
              </w:rPr>
              <w:t xml:space="preserve"> личные подсобные хозяйства населения (ЛПХ). На долю ЛПХ приходится</w:t>
            </w:r>
            <w:r w:rsidR="00785DF2" w:rsidRPr="00785DF2">
              <w:rPr>
                <w:rFonts w:ascii="Times New Roman" w:eastAsia="Times New Roman" w:hAnsi="Times New Roman" w:cs="Times New Roman"/>
                <w:color w:val="auto"/>
              </w:rPr>
              <w:t xml:space="preserve"> </w:t>
            </w:r>
            <w:r w:rsidR="00003C28">
              <w:rPr>
                <w:rFonts w:ascii="Times New Roman" w:eastAsia="Times New Roman" w:hAnsi="Times New Roman" w:cs="Times New Roman"/>
                <w:color w:val="auto"/>
              </w:rPr>
              <w:t>около 8 % производства молока, 58</w:t>
            </w:r>
            <w:r w:rsidR="002B0EB8">
              <w:rPr>
                <w:rFonts w:ascii="Times New Roman" w:eastAsia="Times New Roman" w:hAnsi="Times New Roman" w:cs="Times New Roman"/>
                <w:color w:val="auto"/>
              </w:rPr>
              <w:t xml:space="preserve"> % производства</w:t>
            </w:r>
            <w:r w:rsidR="00785DF2" w:rsidRPr="00785DF2">
              <w:rPr>
                <w:rFonts w:ascii="Times New Roman" w:eastAsia="Times New Roman" w:hAnsi="Times New Roman" w:cs="Times New Roman"/>
                <w:color w:val="auto"/>
              </w:rPr>
              <w:t xml:space="preserve"> мяса (скота и птицы на убой в живом весе), </w:t>
            </w:r>
            <w:r w:rsidR="00003C28">
              <w:rPr>
                <w:rFonts w:ascii="Times New Roman" w:eastAsia="Times New Roman" w:hAnsi="Times New Roman" w:cs="Times New Roman"/>
                <w:color w:val="auto"/>
              </w:rPr>
              <w:t>92</w:t>
            </w:r>
            <w:r w:rsidR="00785DF2">
              <w:rPr>
                <w:rFonts w:ascii="Times New Roman" w:eastAsia="Times New Roman" w:hAnsi="Times New Roman" w:cs="Times New Roman"/>
                <w:color w:val="auto"/>
              </w:rPr>
              <w:t xml:space="preserve">,0 % картофеля и овощей. </w:t>
            </w:r>
            <w:r w:rsidR="002B0EB8">
              <w:rPr>
                <w:rFonts w:ascii="Times New Roman" w:eastAsia="Times New Roman" w:hAnsi="Times New Roman" w:cs="Times New Roman"/>
                <w:color w:val="auto"/>
              </w:rPr>
              <w:t>ЛПХ</w:t>
            </w:r>
            <w:r w:rsidR="00785DF2" w:rsidRPr="00785DF2">
              <w:rPr>
                <w:rFonts w:ascii="Times New Roman" w:eastAsia="Times New Roman" w:hAnsi="Times New Roman" w:cs="Times New Roman"/>
                <w:color w:val="auto"/>
              </w:rPr>
              <w:t xml:space="preserve"> сталкиваются с рядом проблем, которые затрагивают экономические, социальные, технические и правовые аспекты их деятельности</w:t>
            </w:r>
            <w:r w:rsidR="0016650D">
              <w:rPr>
                <w:rFonts w:ascii="Times New Roman" w:eastAsia="Times New Roman" w:hAnsi="Times New Roman" w:cs="Times New Roman"/>
                <w:color w:val="auto"/>
              </w:rPr>
              <w:t xml:space="preserve">: </w:t>
            </w:r>
          </w:p>
          <w:p w:rsidR="005264B4" w:rsidRDefault="0016650D" w:rsidP="005264B4">
            <w:pPr>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Pr="0016650D">
              <w:rPr>
                <w:rFonts w:ascii="Times New Roman" w:eastAsia="Times New Roman" w:hAnsi="Times New Roman" w:cs="Times New Roman"/>
                <w:color w:val="auto"/>
              </w:rPr>
              <w:t>ысок</w:t>
            </w:r>
            <w:r>
              <w:rPr>
                <w:rFonts w:ascii="Times New Roman" w:eastAsia="Times New Roman" w:hAnsi="Times New Roman" w:cs="Times New Roman"/>
                <w:color w:val="auto"/>
              </w:rPr>
              <w:t>ие производственные затраты, к</w:t>
            </w:r>
            <w:r w:rsidRPr="0016650D">
              <w:rPr>
                <w:rFonts w:ascii="Times New Roman" w:eastAsia="Times New Roman" w:hAnsi="Times New Roman" w:cs="Times New Roman"/>
                <w:color w:val="auto"/>
              </w:rPr>
              <w:t>онкуренция с крупными агрохолдингами и фермерскими хозяйствами. Мелкие производители не всегда могут конкурировать по цене, качеству продукции и её ассортименту</w:t>
            </w:r>
            <w:r w:rsidR="003733B0">
              <w:rPr>
                <w:rFonts w:ascii="Times New Roman" w:eastAsia="Times New Roman" w:hAnsi="Times New Roman" w:cs="Times New Roman"/>
                <w:color w:val="auto"/>
              </w:rPr>
              <w:t>.</w:t>
            </w:r>
          </w:p>
          <w:p w:rsidR="00131A01" w:rsidRPr="0016650D" w:rsidRDefault="00831C9E" w:rsidP="00131A01">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rsidR="00955E32" w:rsidRPr="0016650D" w:rsidRDefault="00955E32" w:rsidP="0016650D">
            <w:pPr>
              <w:jc w:val="both"/>
              <w:rPr>
                <w:rFonts w:ascii="Times New Roman" w:eastAsia="Times New Roman" w:hAnsi="Times New Roman" w:cs="Times New Roman"/>
                <w:color w:val="auto"/>
              </w:rPr>
            </w:pPr>
          </w:p>
        </w:tc>
      </w:tr>
      <w:tr w:rsidR="00865AC3" w:rsidRPr="00AC476C" w:rsidTr="00C50870">
        <w:tc>
          <w:tcPr>
            <w:tcW w:w="668" w:type="dxa"/>
          </w:tcPr>
          <w:p w:rsidR="00865AC3" w:rsidRPr="00CC1CF5" w:rsidRDefault="00865AC3" w:rsidP="002E3865">
            <w:pPr>
              <w:pStyle w:val="ab"/>
              <w:numPr>
                <w:ilvl w:val="0"/>
                <w:numId w:val="3"/>
              </w:numPr>
              <w:jc w:val="center"/>
              <w:rPr>
                <w:rFonts w:ascii="Times New Roman" w:hAnsi="Times New Roman" w:cs="Times New Roman"/>
                <w:color w:val="auto"/>
              </w:rPr>
            </w:pPr>
          </w:p>
        </w:tc>
        <w:tc>
          <w:tcPr>
            <w:tcW w:w="3409" w:type="dxa"/>
          </w:tcPr>
          <w:p w:rsidR="00865AC3" w:rsidRPr="00AC476C" w:rsidRDefault="00865AC3" w:rsidP="00C428AE">
            <w:pPr>
              <w:rPr>
                <w:rFonts w:ascii="Times New Roman" w:hAnsi="Times New Roman" w:cs="Times New Roman"/>
                <w:color w:val="auto"/>
              </w:rPr>
            </w:pPr>
            <w:r w:rsidRPr="00AC476C">
              <w:rPr>
                <w:rFonts w:ascii="Times New Roman" w:hAnsi="Times New Roman" w:cs="Times New Roman"/>
                <w:color w:val="auto"/>
              </w:rPr>
              <w:t xml:space="preserve">Рынок услуг связи, в том числе услуг по </w:t>
            </w:r>
            <w:r w:rsidRPr="00AC476C">
              <w:rPr>
                <w:rFonts w:ascii="Times New Roman" w:hAnsi="Times New Roman" w:cs="Times New Roman"/>
                <w:color w:val="auto"/>
              </w:rPr>
              <w:lastRenderedPageBreak/>
              <w:t>предоставлению широкополосного доступа к информационно-телекоммуникационной сети "Интернет"</w:t>
            </w:r>
          </w:p>
        </w:tc>
        <w:tc>
          <w:tcPr>
            <w:tcW w:w="11199" w:type="dxa"/>
          </w:tcPr>
          <w:p w:rsidR="00A4298A" w:rsidRPr="00AC476C" w:rsidRDefault="006B697E" w:rsidP="00A4298A">
            <w:pPr>
              <w:pStyle w:val="af2"/>
              <w:tabs>
                <w:tab w:val="left" w:pos="488"/>
                <w:tab w:val="left" w:pos="745"/>
              </w:tabs>
              <w:jc w:val="both"/>
              <w:rPr>
                <w:rFonts w:ascii="Times New Roman" w:eastAsia="Times New Roman" w:hAnsi="Times New Roman" w:cs="Times New Roman"/>
                <w:color w:val="auto"/>
              </w:rPr>
            </w:pPr>
            <w:r w:rsidRPr="00AC476C">
              <w:rPr>
                <w:rFonts w:ascii="Times New Roman" w:eastAsia="Times New Roman" w:hAnsi="Times New Roman" w:cs="Times New Roman"/>
                <w:color w:val="auto"/>
              </w:rPr>
              <w:lastRenderedPageBreak/>
              <w:t xml:space="preserve">         </w:t>
            </w:r>
            <w:r w:rsidR="00A4298A" w:rsidRPr="00AC476C">
              <w:rPr>
                <w:rFonts w:ascii="Times New Roman" w:eastAsia="Times New Roman" w:hAnsi="Times New Roman" w:cs="Times New Roman"/>
                <w:color w:val="auto"/>
              </w:rPr>
              <w:t xml:space="preserve">  </w:t>
            </w:r>
            <w:r w:rsidR="004E67AE" w:rsidRPr="00AC476C">
              <w:rPr>
                <w:rFonts w:ascii="Times New Roman" w:eastAsia="Times New Roman" w:hAnsi="Times New Roman" w:cs="Times New Roman"/>
                <w:color w:val="auto"/>
              </w:rPr>
              <w:t>Сфера услуг связи на территории Асиновсого района представлена следующими видами: почтовая связь, сотовая связь, электросвязь, кабельное и цифровое телевидение.</w:t>
            </w:r>
            <w:r w:rsidRPr="00AC476C">
              <w:rPr>
                <w:rFonts w:ascii="Times New Roman" w:eastAsia="Times New Roman" w:hAnsi="Times New Roman" w:cs="Times New Roman"/>
                <w:color w:val="auto"/>
              </w:rPr>
              <w:t xml:space="preserve"> </w:t>
            </w:r>
            <w:r w:rsidR="004E67AE" w:rsidRPr="00AC476C">
              <w:rPr>
                <w:rFonts w:ascii="Times New Roman" w:eastAsia="Times New Roman" w:hAnsi="Times New Roman" w:cs="Times New Roman"/>
                <w:color w:val="auto"/>
              </w:rPr>
              <w:t xml:space="preserve">В районе работают основные </w:t>
            </w:r>
            <w:r w:rsidR="004E67AE" w:rsidRPr="00AC476C">
              <w:rPr>
                <w:rFonts w:ascii="Times New Roman" w:eastAsia="Times New Roman" w:hAnsi="Times New Roman" w:cs="Times New Roman"/>
                <w:color w:val="auto"/>
              </w:rPr>
              <w:lastRenderedPageBreak/>
              <w:t xml:space="preserve">федеральные </w:t>
            </w:r>
            <w:r w:rsidR="00EE2272" w:rsidRPr="00AC476C">
              <w:rPr>
                <w:rFonts w:ascii="Times New Roman" w:eastAsia="Times New Roman" w:hAnsi="Times New Roman" w:cs="Times New Roman"/>
                <w:color w:val="auto"/>
              </w:rPr>
              <w:t xml:space="preserve">мобильные </w:t>
            </w:r>
            <w:r w:rsidR="004E67AE" w:rsidRPr="00AC476C">
              <w:rPr>
                <w:rFonts w:ascii="Times New Roman" w:eastAsia="Times New Roman" w:hAnsi="Times New Roman" w:cs="Times New Roman"/>
                <w:color w:val="auto"/>
              </w:rPr>
              <w:t>операторы: «Билайн», М</w:t>
            </w:r>
            <w:r w:rsidR="00EE2272" w:rsidRPr="00AC476C">
              <w:rPr>
                <w:rFonts w:ascii="Times New Roman" w:eastAsia="Times New Roman" w:hAnsi="Times New Roman" w:cs="Times New Roman"/>
                <w:color w:val="auto"/>
              </w:rPr>
              <w:t>ТС, «МегаФон», T2.</w:t>
            </w:r>
          </w:p>
          <w:p w:rsidR="00A4298A" w:rsidRPr="00AC476C" w:rsidRDefault="00A4298A" w:rsidP="006B697E">
            <w:pPr>
              <w:pStyle w:val="af2"/>
              <w:tabs>
                <w:tab w:val="left" w:pos="445"/>
                <w:tab w:val="left" w:pos="745"/>
              </w:tabs>
              <w:jc w:val="both"/>
              <w:rPr>
                <w:rFonts w:ascii="Times New Roman" w:eastAsia="Times New Roman" w:hAnsi="Times New Roman" w:cs="Times New Roman"/>
                <w:color w:val="auto"/>
              </w:rPr>
            </w:pPr>
            <w:r w:rsidRPr="00AC476C">
              <w:rPr>
                <w:rFonts w:ascii="Times New Roman" w:eastAsia="Times New Roman" w:hAnsi="Times New Roman" w:cs="Times New Roman"/>
                <w:color w:val="auto"/>
              </w:rPr>
              <w:t xml:space="preserve">           Основными провайдерами</w:t>
            </w:r>
            <w:r w:rsidR="00EE2272" w:rsidRPr="00AC476C">
              <w:t xml:space="preserve"> </w:t>
            </w:r>
            <w:r w:rsidR="00EE2272" w:rsidRPr="00AC476C">
              <w:rPr>
                <w:rFonts w:ascii="Times New Roman" w:eastAsia="Times New Roman" w:hAnsi="Times New Roman" w:cs="Times New Roman"/>
                <w:color w:val="auto"/>
              </w:rPr>
              <w:t xml:space="preserve">широкополосного доступа в Интернет и сопутствующих </w:t>
            </w:r>
            <w:r w:rsidRPr="00AC476C">
              <w:rPr>
                <w:rFonts w:ascii="Times New Roman" w:eastAsia="Times New Roman" w:hAnsi="Times New Roman" w:cs="Times New Roman"/>
                <w:color w:val="auto"/>
              </w:rPr>
              <w:t>услуг связи в районе являются ПАО "Ростелеком", «</w:t>
            </w:r>
            <w:r w:rsidRPr="00AC476C">
              <w:rPr>
                <w:rFonts w:ascii="Times New Roman" w:eastAsia="Times New Roman" w:hAnsi="Times New Roman" w:cs="Times New Roman"/>
                <w:color w:val="auto"/>
                <w:lang w:val="en-US"/>
              </w:rPr>
              <w:t>Djuice</w:t>
            </w:r>
            <w:r w:rsidRPr="00AC476C">
              <w:rPr>
                <w:rFonts w:ascii="Times New Roman" w:eastAsia="Times New Roman" w:hAnsi="Times New Roman" w:cs="Times New Roman"/>
                <w:color w:val="auto"/>
              </w:rPr>
              <w:t>", предоставляющие услуги местной и внутризоновой телефонной связи, доступ к информационно-телекоммуникационной сети Интернет, услуги кабельного телевещания, проводного вещания</w:t>
            </w:r>
            <w:r w:rsidR="00EE2272" w:rsidRPr="00AC476C">
              <w:rPr>
                <w:rFonts w:ascii="Times New Roman" w:eastAsia="Times New Roman" w:hAnsi="Times New Roman" w:cs="Times New Roman"/>
                <w:color w:val="auto"/>
              </w:rPr>
              <w:t>.</w:t>
            </w:r>
          </w:p>
          <w:p w:rsidR="00DF1ED1" w:rsidRPr="00AC476C" w:rsidRDefault="00A4298A" w:rsidP="0058474C">
            <w:pPr>
              <w:pStyle w:val="af2"/>
              <w:tabs>
                <w:tab w:val="left" w:pos="445"/>
                <w:tab w:val="left" w:pos="745"/>
              </w:tabs>
              <w:jc w:val="both"/>
              <w:rPr>
                <w:rFonts w:ascii="Times New Roman" w:eastAsia="Times New Roman" w:hAnsi="Times New Roman" w:cs="Times New Roman"/>
                <w:color w:val="auto"/>
              </w:rPr>
            </w:pPr>
            <w:r w:rsidRPr="00AC476C">
              <w:rPr>
                <w:rFonts w:ascii="Times New Roman" w:eastAsia="Times New Roman" w:hAnsi="Times New Roman" w:cs="Times New Roman"/>
                <w:color w:val="auto"/>
              </w:rPr>
              <w:t xml:space="preserve">           </w:t>
            </w:r>
            <w:r w:rsidR="00865AC3" w:rsidRPr="00AC476C">
              <w:rPr>
                <w:rFonts w:ascii="Times New Roman" w:eastAsia="Times New Roman" w:hAnsi="Times New Roman" w:cs="Times New Roman"/>
                <w:color w:val="auto"/>
              </w:rPr>
              <w:t>По состоянию на 01.01.2026</w:t>
            </w:r>
            <w:r w:rsidR="006B697E" w:rsidRPr="00AC476C">
              <w:rPr>
                <w:rFonts w:ascii="Times New Roman" w:eastAsia="Times New Roman" w:hAnsi="Times New Roman" w:cs="Times New Roman"/>
                <w:color w:val="auto"/>
              </w:rPr>
              <w:t xml:space="preserve"> </w:t>
            </w:r>
            <w:r w:rsidR="00A6315D" w:rsidRPr="00AC476C">
              <w:rPr>
                <w:rFonts w:ascii="Times New Roman" w:eastAsia="Times New Roman" w:hAnsi="Times New Roman" w:cs="Times New Roman"/>
                <w:color w:val="auto"/>
              </w:rPr>
              <w:t>м</w:t>
            </w:r>
            <w:r w:rsidR="006B697E" w:rsidRPr="00AC476C">
              <w:rPr>
                <w:rFonts w:ascii="Times New Roman" w:eastAsia="Times New Roman" w:hAnsi="Times New Roman" w:cs="Times New Roman"/>
                <w:color w:val="auto"/>
              </w:rPr>
              <w:t>обильной связью и мобильным доступом к сети Интернет на территории Асиновского района обеспечены 34 населенных пункта</w:t>
            </w:r>
            <w:r w:rsidR="00E75060" w:rsidRPr="00AC476C">
              <w:rPr>
                <w:rFonts w:ascii="Times New Roman" w:eastAsia="Times New Roman" w:hAnsi="Times New Roman" w:cs="Times New Roman"/>
                <w:color w:val="auto"/>
              </w:rPr>
              <w:t>, что составляет 85% от общего к</w:t>
            </w:r>
            <w:r w:rsidR="003635F4" w:rsidRPr="00AC476C">
              <w:rPr>
                <w:rFonts w:ascii="Times New Roman" w:eastAsia="Times New Roman" w:hAnsi="Times New Roman" w:cs="Times New Roman"/>
                <w:color w:val="auto"/>
              </w:rPr>
              <w:t>оличества населенных пунктов.</w:t>
            </w:r>
          </w:p>
          <w:p w:rsidR="00D66E30" w:rsidRPr="00AC476C" w:rsidRDefault="00D66E30" w:rsidP="00563B0A">
            <w:pPr>
              <w:pStyle w:val="af2"/>
              <w:tabs>
                <w:tab w:val="left" w:pos="445"/>
                <w:tab w:val="left" w:pos="745"/>
              </w:tabs>
              <w:jc w:val="both"/>
              <w:rPr>
                <w:rFonts w:ascii="Times New Roman" w:eastAsia="Times New Roman" w:hAnsi="Times New Roman" w:cs="Times New Roman"/>
                <w:color w:val="auto"/>
              </w:rPr>
            </w:pPr>
            <w:r w:rsidRPr="00AC476C">
              <w:rPr>
                <w:rFonts w:ascii="Times New Roman" w:eastAsia="Times New Roman" w:hAnsi="Times New Roman" w:cs="Times New Roman"/>
                <w:color w:val="auto"/>
              </w:rPr>
              <w:t xml:space="preserve">            </w:t>
            </w:r>
            <w:r w:rsidR="00F110F6" w:rsidRPr="00AC476C">
              <w:rPr>
                <w:rFonts w:ascii="Times New Roman" w:eastAsia="Times New Roman" w:hAnsi="Times New Roman" w:cs="Times New Roman"/>
                <w:color w:val="auto"/>
              </w:rPr>
              <w:t xml:space="preserve"> Проблемой является </w:t>
            </w:r>
            <w:r w:rsidRPr="00AC476C">
              <w:rPr>
                <w:rFonts w:ascii="Times New Roman" w:eastAsia="Times New Roman" w:hAnsi="Times New Roman" w:cs="Times New Roman"/>
                <w:color w:val="auto"/>
              </w:rPr>
              <w:t>низкий уровень и узкий спектр услуг, предоставляемых в сельской местности с использованием телекоммуникационной инфраструктуры; отсутствие покрытия и неуверенный прием подвижной радиотелефонной связи в удаленных сельских населенных пунктах региона.</w:t>
            </w:r>
          </w:p>
        </w:tc>
      </w:tr>
      <w:tr w:rsidR="00C428AE" w:rsidRPr="00AC476C" w:rsidTr="00C50870">
        <w:tc>
          <w:tcPr>
            <w:tcW w:w="668" w:type="dxa"/>
          </w:tcPr>
          <w:p w:rsidR="00C428AE" w:rsidRPr="00AC476C" w:rsidRDefault="00C428AE" w:rsidP="002E3865">
            <w:pPr>
              <w:pStyle w:val="ab"/>
              <w:numPr>
                <w:ilvl w:val="0"/>
                <w:numId w:val="3"/>
              </w:numPr>
              <w:jc w:val="center"/>
              <w:rPr>
                <w:rFonts w:ascii="Times New Roman" w:hAnsi="Times New Roman" w:cs="Times New Roman"/>
                <w:color w:val="auto"/>
              </w:rPr>
            </w:pPr>
          </w:p>
        </w:tc>
        <w:tc>
          <w:tcPr>
            <w:tcW w:w="3409" w:type="dxa"/>
          </w:tcPr>
          <w:p w:rsidR="00C428AE" w:rsidRPr="00AC476C" w:rsidRDefault="00213D4D" w:rsidP="00C428AE">
            <w:pPr>
              <w:rPr>
                <w:rFonts w:ascii="Times New Roman" w:hAnsi="Times New Roman" w:cs="Times New Roman"/>
                <w:color w:val="auto"/>
              </w:rPr>
            </w:pPr>
            <w:r w:rsidRPr="00AC476C">
              <w:rPr>
                <w:rFonts w:ascii="Times New Roman" w:hAnsi="Times New Roman" w:cs="Times New Roman"/>
                <w:color w:val="auto"/>
              </w:rPr>
              <w:t>Рынок оказания медицинских услуг</w:t>
            </w:r>
          </w:p>
        </w:tc>
        <w:tc>
          <w:tcPr>
            <w:tcW w:w="11199" w:type="dxa"/>
          </w:tcPr>
          <w:p w:rsidR="00F15EDA" w:rsidRPr="00AC476C" w:rsidRDefault="00213D4D" w:rsidP="00F15EDA">
            <w:pPr>
              <w:pStyle w:val="a7"/>
              <w:spacing w:before="0" w:beforeAutospacing="0" w:after="0" w:afterAutospacing="0"/>
              <w:ind w:firstLine="706"/>
              <w:jc w:val="both"/>
              <w:textAlignment w:val="baseline"/>
              <w:rPr>
                <w:rFonts w:eastAsiaTheme="minorHAnsi"/>
                <w:lang w:eastAsia="en-US"/>
              </w:rPr>
            </w:pPr>
            <w:r w:rsidRPr="00AC476C">
              <w:rPr>
                <w:rFonts w:eastAsiaTheme="minorHAnsi"/>
                <w:lang w:eastAsia="en-US"/>
              </w:rPr>
              <w:t xml:space="preserve">Рынок медицинских услуг </w:t>
            </w:r>
            <w:r w:rsidR="003733B0" w:rsidRPr="00AC476C">
              <w:rPr>
                <w:rFonts w:eastAsiaTheme="minorHAnsi"/>
                <w:lang w:eastAsia="en-US"/>
              </w:rPr>
              <w:t xml:space="preserve">в Асиновском районе представлен </w:t>
            </w:r>
            <w:r w:rsidRPr="00AC476C">
              <w:rPr>
                <w:rFonts w:eastAsiaTheme="minorHAnsi"/>
                <w:lang w:eastAsia="en-US"/>
              </w:rPr>
              <w:t xml:space="preserve">медицинскими организациями как государственной, так и частной формы собственности. </w:t>
            </w:r>
          </w:p>
          <w:p w:rsidR="00F15EDA" w:rsidRPr="00AC476C" w:rsidRDefault="00F15EDA" w:rsidP="00F15EDA">
            <w:pPr>
              <w:pStyle w:val="a7"/>
              <w:spacing w:before="0" w:beforeAutospacing="0" w:after="0" w:afterAutospacing="0"/>
              <w:ind w:firstLine="706"/>
              <w:jc w:val="both"/>
              <w:textAlignment w:val="baseline"/>
            </w:pPr>
            <w:r w:rsidRPr="00AC476C">
              <w:rPr>
                <w:rFonts w:eastAsia="PT Astra Serif"/>
                <w:color w:val="000000"/>
                <w:kern w:val="24"/>
              </w:rPr>
              <w:t>На территории Асиновского района расположена ОГБУЗ «Асиновская районная больница», в которой оказывают специализированную медицинскую помощь жителям Асиновского, Первомайского, Зырянского, Тегульдетского районов. Данное здравоохранительное учреждение входит в число крупнейших районных больниц Томской области.</w:t>
            </w:r>
          </w:p>
          <w:p w:rsidR="00F15EDA" w:rsidRPr="00AC476C" w:rsidRDefault="00F15EDA" w:rsidP="00F15EDA">
            <w:pPr>
              <w:pStyle w:val="a7"/>
              <w:spacing w:before="0" w:beforeAutospacing="0" w:after="0" w:afterAutospacing="0"/>
              <w:ind w:firstLine="706"/>
              <w:jc w:val="both"/>
              <w:textAlignment w:val="baseline"/>
            </w:pPr>
            <w:r w:rsidRPr="00AC476C">
              <w:rPr>
                <w:rFonts w:eastAsia="PT Astra Serif"/>
                <w:color w:val="000000"/>
                <w:kern w:val="24"/>
              </w:rPr>
              <w:t>Асиновская районная больница имеет амбулаторно-поликлиническую сеть на 966 посещений в смену (всего в год более 340 тыс. посещений). В структуре больницы имеются два корпуса поликлиники для взрослых, детская поликлиника, женская консультация, четыре врачебные амбулатории (в т</w:t>
            </w:r>
            <w:r w:rsidR="00FC2497" w:rsidRPr="00AC476C">
              <w:rPr>
                <w:rFonts w:eastAsia="PT Astra Serif"/>
                <w:color w:val="000000"/>
                <w:kern w:val="24"/>
              </w:rPr>
              <w:t xml:space="preserve"> </w:t>
            </w:r>
            <w:r w:rsidRPr="00AC476C">
              <w:rPr>
                <w:rFonts w:eastAsia="PT Astra Serif"/>
                <w:color w:val="000000"/>
                <w:kern w:val="24"/>
              </w:rPr>
              <w:t xml:space="preserve">ч. </w:t>
            </w:r>
            <w:r w:rsidR="00FC2497" w:rsidRPr="00AC476C">
              <w:rPr>
                <w:rFonts w:eastAsia="PT Astra Serif"/>
                <w:color w:val="000000"/>
                <w:kern w:val="24"/>
              </w:rPr>
              <w:t xml:space="preserve">                      </w:t>
            </w:r>
            <w:r w:rsidRPr="00AC476C">
              <w:rPr>
                <w:rFonts w:eastAsia="PT Astra Serif"/>
                <w:color w:val="000000"/>
                <w:kern w:val="24"/>
              </w:rPr>
              <w:t>1 передвижная врачебная амбулатория), 7 общих врачебных практик, 21 фельдшерско-акушерский пункт.</w:t>
            </w:r>
          </w:p>
          <w:p w:rsidR="00213D4D" w:rsidRPr="00AC476C" w:rsidRDefault="0058474C" w:rsidP="0058474C">
            <w:pPr>
              <w:tabs>
                <w:tab w:val="left" w:pos="458"/>
                <w:tab w:val="left" w:pos="685"/>
              </w:tabs>
              <w:autoSpaceDE w:val="0"/>
              <w:autoSpaceDN w:val="0"/>
              <w:adjustRightInd w:val="0"/>
              <w:ind w:firstLine="459"/>
              <w:jc w:val="both"/>
              <w:rPr>
                <w:rFonts w:ascii="Times New Roman" w:hAnsi="Times New Roman" w:cs="Times New Roman"/>
                <w:b/>
                <w:color w:val="auto"/>
              </w:rPr>
            </w:pPr>
            <w:r w:rsidRPr="00AC476C">
              <w:rPr>
                <w:rFonts w:ascii="Times New Roman" w:hAnsi="Times New Roman" w:cs="Times New Roman"/>
                <w:color w:val="auto"/>
              </w:rPr>
              <w:t xml:space="preserve">    </w:t>
            </w:r>
            <w:r w:rsidR="00213D4D" w:rsidRPr="00AC476C">
              <w:rPr>
                <w:rFonts w:ascii="Times New Roman" w:hAnsi="Times New Roman" w:cs="Times New Roman"/>
                <w:color w:val="auto"/>
              </w:rPr>
              <w:t xml:space="preserve">В Асиновском районе в сфере </w:t>
            </w:r>
            <w:r w:rsidR="00697DA2" w:rsidRPr="00AC476C">
              <w:rPr>
                <w:rFonts w:ascii="Times New Roman" w:hAnsi="Times New Roman" w:cs="Times New Roman"/>
                <w:color w:val="auto"/>
              </w:rPr>
              <w:t xml:space="preserve">медицинских услуг по ОКВЭД 86.2 </w:t>
            </w:r>
            <w:r w:rsidR="00213D4D" w:rsidRPr="00AC476C">
              <w:rPr>
                <w:rFonts w:ascii="Times New Roman" w:hAnsi="Times New Roman" w:cs="Times New Roman"/>
                <w:color w:val="auto"/>
              </w:rPr>
              <w:t>«Медицинская и стоматологическая практика» и 86.9 «Деятельность в области медицины прочая» осуществляют деятельность 6 субъектов частной формы собственности.</w:t>
            </w:r>
            <w:r w:rsidR="00213D4D" w:rsidRPr="00AC476C">
              <w:rPr>
                <w:rFonts w:ascii="Times New Roman" w:hAnsi="Times New Roman" w:cs="Times New Roman"/>
                <w:b/>
                <w:color w:val="auto"/>
              </w:rPr>
              <w:t xml:space="preserve"> </w:t>
            </w:r>
          </w:p>
          <w:p w:rsidR="00213D4D" w:rsidRPr="00AC476C" w:rsidRDefault="00213D4D" w:rsidP="0058474C">
            <w:pPr>
              <w:tabs>
                <w:tab w:val="left" w:pos="300"/>
                <w:tab w:val="left" w:pos="458"/>
                <w:tab w:val="left" w:pos="715"/>
              </w:tabs>
              <w:autoSpaceDE w:val="0"/>
              <w:autoSpaceDN w:val="0"/>
              <w:adjustRightInd w:val="0"/>
              <w:jc w:val="both"/>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 xml:space="preserve">       </w:t>
            </w:r>
            <w:r w:rsidR="0058474C" w:rsidRPr="00AC476C">
              <w:rPr>
                <w:rFonts w:ascii="Times New Roman" w:eastAsiaTheme="minorHAnsi" w:hAnsi="Times New Roman" w:cs="Times New Roman"/>
                <w:color w:val="auto"/>
                <w:lang w:eastAsia="en-US"/>
              </w:rPr>
              <w:t xml:space="preserve">  </w:t>
            </w:r>
            <w:r w:rsidRPr="00AC476C">
              <w:rPr>
                <w:rFonts w:ascii="Times New Roman" w:eastAsiaTheme="minorHAnsi" w:hAnsi="Times New Roman" w:cs="Times New Roman"/>
                <w:color w:val="auto"/>
                <w:lang w:eastAsia="en-US"/>
              </w:rPr>
              <w:t xml:space="preserve"> </w:t>
            </w:r>
            <w:r w:rsidR="0058474C" w:rsidRPr="00AC476C">
              <w:rPr>
                <w:rFonts w:ascii="Times New Roman" w:eastAsiaTheme="minorHAnsi" w:hAnsi="Times New Roman" w:cs="Times New Roman"/>
                <w:color w:val="auto"/>
                <w:lang w:eastAsia="en-US"/>
              </w:rPr>
              <w:t xml:space="preserve"> </w:t>
            </w:r>
            <w:r w:rsidRPr="00AC476C">
              <w:rPr>
                <w:rFonts w:ascii="Times New Roman" w:eastAsiaTheme="minorHAnsi" w:hAnsi="Times New Roman" w:cs="Times New Roman"/>
                <w:color w:val="auto"/>
                <w:lang w:eastAsia="en-US"/>
              </w:rPr>
              <w:t>Основные проблемы, присутствующие на данном рынке:</w:t>
            </w:r>
          </w:p>
          <w:p w:rsidR="00213D4D" w:rsidRPr="00AC476C" w:rsidRDefault="00213D4D" w:rsidP="00213D4D">
            <w:pPr>
              <w:pStyle w:val="ab"/>
              <w:numPr>
                <w:ilvl w:val="0"/>
                <w:numId w:val="7"/>
              </w:numPr>
              <w:tabs>
                <w:tab w:val="left" w:pos="176"/>
              </w:tabs>
              <w:autoSpaceDE w:val="0"/>
              <w:autoSpaceDN w:val="0"/>
              <w:adjustRightInd w:val="0"/>
              <w:ind w:left="0" w:firstLine="0"/>
              <w:jc w:val="both"/>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сложный порядок получения лицензии на ведение деятельности в сфере медицинских услуг;</w:t>
            </w:r>
          </w:p>
          <w:p w:rsidR="00213D4D" w:rsidRPr="00AC476C" w:rsidRDefault="00213D4D" w:rsidP="00213D4D">
            <w:pPr>
              <w:pStyle w:val="ab"/>
              <w:numPr>
                <w:ilvl w:val="0"/>
                <w:numId w:val="7"/>
              </w:numPr>
              <w:tabs>
                <w:tab w:val="left" w:pos="176"/>
              </w:tabs>
              <w:autoSpaceDE w:val="0"/>
              <w:autoSpaceDN w:val="0"/>
              <w:adjustRightInd w:val="0"/>
              <w:spacing w:before="240"/>
              <w:ind w:left="0" w:firstLine="0"/>
              <w:jc w:val="both"/>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большие финансовые затраты на приобретение лечебно-диагностического оборудования;</w:t>
            </w:r>
          </w:p>
          <w:p w:rsidR="0057683D" w:rsidRPr="00AC476C" w:rsidRDefault="00213D4D" w:rsidP="00213D4D">
            <w:pPr>
              <w:tabs>
                <w:tab w:val="left" w:pos="447"/>
              </w:tabs>
              <w:autoSpaceDE w:val="0"/>
              <w:autoSpaceDN w:val="0"/>
              <w:adjustRightInd w:val="0"/>
              <w:ind w:firstLine="459"/>
              <w:jc w:val="both"/>
              <w:rPr>
                <w:rFonts w:ascii="Times New Roman" w:hAnsi="Times New Roman" w:cs="Times New Roman"/>
                <w:color w:val="auto"/>
                <w:lang w:eastAsia="en-US"/>
              </w:rPr>
            </w:pPr>
            <w:r w:rsidRPr="00AC476C">
              <w:rPr>
                <w:rFonts w:ascii="Times New Roman" w:eastAsiaTheme="minorHAnsi" w:hAnsi="Times New Roman" w:cs="Times New Roman"/>
                <w:color w:val="auto"/>
                <w:lang w:eastAsia="en-US"/>
              </w:rPr>
              <w:t>обеспеченность квалифицированными кадрами.</w:t>
            </w:r>
          </w:p>
        </w:tc>
      </w:tr>
      <w:tr w:rsidR="00F410D7" w:rsidRPr="00AC476C" w:rsidTr="00C50870">
        <w:tc>
          <w:tcPr>
            <w:tcW w:w="668" w:type="dxa"/>
          </w:tcPr>
          <w:p w:rsidR="00F410D7" w:rsidRPr="00AC476C" w:rsidRDefault="00F410D7" w:rsidP="002E3865">
            <w:pPr>
              <w:pStyle w:val="ab"/>
              <w:numPr>
                <w:ilvl w:val="0"/>
                <w:numId w:val="3"/>
              </w:numPr>
              <w:jc w:val="center"/>
              <w:rPr>
                <w:rFonts w:ascii="Times New Roman" w:hAnsi="Times New Roman" w:cs="Times New Roman"/>
                <w:color w:val="auto"/>
              </w:rPr>
            </w:pPr>
          </w:p>
        </w:tc>
        <w:tc>
          <w:tcPr>
            <w:tcW w:w="3409" w:type="dxa"/>
          </w:tcPr>
          <w:p w:rsidR="00F410D7" w:rsidRPr="00AC476C" w:rsidRDefault="00F410D7" w:rsidP="00F410D7">
            <w:pPr>
              <w:rPr>
                <w:rFonts w:ascii="Times New Roman" w:hAnsi="Times New Roman" w:cs="Times New Roman"/>
                <w:color w:val="auto"/>
              </w:rPr>
            </w:pPr>
            <w:r w:rsidRPr="00AC476C">
              <w:rPr>
                <w:rFonts w:ascii="Times New Roman" w:hAnsi="Times New Roman" w:cs="Times New Roman"/>
                <w:color w:val="auto"/>
              </w:rPr>
              <w:t>Рынок услуг розничной торговли лекарственными препаратами, медицинскими изделиями и сопутствующими товарами</w:t>
            </w:r>
          </w:p>
        </w:tc>
        <w:tc>
          <w:tcPr>
            <w:tcW w:w="11199" w:type="dxa"/>
          </w:tcPr>
          <w:p w:rsidR="00534768" w:rsidRPr="00AC476C" w:rsidRDefault="0058474C" w:rsidP="0058474C">
            <w:pPr>
              <w:tabs>
                <w:tab w:val="left" w:pos="745"/>
                <w:tab w:val="left" w:pos="1255"/>
              </w:tabs>
              <w:ind w:left="41" w:right="56" w:firstLine="418"/>
              <w:jc w:val="both"/>
              <w:rPr>
                <w:rFonts w:ascii="Times New Roman" w:hAnsi="Times New Roman" w:cs="Times New Roman"/>
                <w:color w:val="auto"/>
              </w:rPr>
            </w:pPr>
            <w:r w:rsidRPr="00AC476C">
              <w:rPr>
                <w:rFonts w:ascii="Times New Roman" w:hAnsi="Times New Roman" w:cs="Times New Roman"/>
                <w:color w:val="auto"/>
              </w:rPr>
              <w:t xml:space="preserve">    </w:t>
            </w:r>
            <w:r w:rsidR="00F410D7" w:rsidRPr="00AC476C">
              <w:rPr>
                <w:rFonts w:ascii="Times New Roman" w:hAnsi="Times New Roman" w:cs="Times New Roman"/>
                <w:color w:val="auto"/>
              </w:rPr>
              <w:t xml:space="preserve">Развитие конкуренции на рынке услуг розничной торговли лекарственными средствами </w:t>
            </w:r>
            <w:r w:rsidR="00534768" w:rsidRPr="00AC476C">
              <w:rPr>
                <w:rFonts w:ascii="Times New Roman" w:hAnsi="Times New Roman" w:cs="Times New Roman"/>
                <w:color w:val="auto"/>
              </w:rPr>
              <w:t>является целесообразным для</w:t>
            </w:r>
            <w:r w:rsidR="00F410D7" w:rsidRPr="00AC476C">
              <w:rPr>
                <w:rFonts w:ascii="Times New Roman" w:hAnsi="Times New Roman" w:cs="Times New Roman"/>
                <w:color w:val="auto"/>
              </w:rPr>
              <w:t xml:space="preserve"> повышения физической и эко</w:t>
            </w:r>
            <w:r w:rsidR="00534768" w:rsidRPr="00AC476C">
              <w:rPr>
                <w:rFonts w:ascii="Times New Roman" w:hAnsi="Times New Roman" w:cs="Times New Roman"/>
                <w:color w:val="auto"/>
              </w:rPr>
              <w:t>номической доступности товаров.</w:t>
            </w:r>
          </w:p>
          <w:p w:rsidR="00F410D7" w:rsidRPr="00AC476C" w:rsidRDefault="00645CDA" w:rsidP="0058474C">
            <w:pPr>
              <w:tabs>
                <w:tab w:val="left" w:pos="745"/>
              </w:tabs>
              <w:ind w:left="41" w:right="56" w:firstLine="418"/>
              <w:jc w:val="both"/>
              <w:rPr>
                <w:rFonts w:ascii="Times New Roman" w:hAnsi="Times New Roman" w:cs="Times New Roman"/>
                <w:color w:val="auto"/>
              </w:rPr>
            </w:pPr>
            <w:r w:rsidRPr="00AC476C">
              <w:rPr>
                <w:rFonts w:ascii="Times New Roman" w:hAnsi="Times New Roman" w:cs="Times New Roman"/>
                <w:color w:val="auto"/>
              </w:rPr>
              <w:t xml:space="preserve"> </w:t>
            </w:r>
            <w:r w:rsidR="0058474C" w:rsidRPr="00AC476C">
              <w:rPr>
                <w:rFonts w:ascii="Times New Roman" w:hAnsi="Times New Roman" w:cs="Times New Roman"/>
                <w:color w:val="auto"/>
              </w:rPr>
              <w:t xml:space="preserve">   </w:t>
            </w:r>
            <w:r w:rsidRPr="00AC476C">
              <w:rPr>
                <w:rFonts w:ascii="Times New Roman" w:hAnsi="Times New Roman" w:cs="Times New Roman"/>
                <w:color w:val="auto"/>
              </w:rPr>
              <w:t>Н</w:t>
            </w:r>
            <w:r w:rsidR="00F410D7" w:rsidRPr="00AC476C">
              <w:rPr>
                <w:rFonts w:ascii="Times New Roman" w:hAnsi="Times New Roman" w:cs="Times New Roman"/>
                <w:color w:val="auto"/>
              </w:rPr>
              <w:t xml:space="preserve">а территории </w:t>
            </w:r>
            <w:r w:rsidRPr="00AC476C">
              <w:rPr>
                <w:rFonts w:ascii="Times New Roman" w:hAnsi="Times New Roman" w:cs="Times New Roman"/>
                <w:color w:val="auto"/>
              </w:rPr>
              <w:t>Ас</w:t>
            </w:r>
            <w:r w:rsidR="006B0FDB" w:rsidRPr="00AC476C">
              <w:rPr>
                <w:rFonts w:ascii="Times New Roman" w:hAnsi="Times New Roman" w:cs="Times New Roman"/>
                <w:color w:val="auto"/>
              </w:rPr>
              <w:t xml:space="preserve">иновского района функционируют </w:t>
            </w:r>
            <w:r w:rsidR="009A3A16" w:rsidRPr="00AC476C">
              <w:rPr>
                <w:rFonts w:ascii="Times New Roman" w:hAnsi="Times New Roman" w:cs="Times New Roman"/>
                <w:color w:val="auto"/>
              </w:rPr>
              <w:t>аптечные сети:</w:t>
            </w:r>
            <w:r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Pr="00AC476C">
              <w:rPr>
                <w:rFonts w:ascii="Times New Roman" w:hAnsi="Times New Roman" w:cs="Times New Roman"/>
                <w:color w:val="auto"/>
              </w:rPr>
              <w:t>Добротека</w:t>
            </w:r>
            <w:r w:rsidR="009A3A16" w:rsidRPr="00AC476C">
              <w:rPr>
                <w:rFonts w:ascii="Times New Roman" w:hAnsi="Times New Roman" w:cs="Times New Roman"/>
                <w:color w:val="auto"/>
              </w:rPr>
              <w:t>»</w:t>
            </w:r>
            <w:r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Pr="00AC476C">
              <w:rPr>
                <w:rFonts w:ascii="Times New Roman" w:hAnsi="Times New Roman" w:cs="Times New Roman"/>
                <w:color w:val="auto"/>
              </w:rPr>
              <w:t>Эвалар</w:t>
            </w:r>
            <w:r w:rsidR="009A3A16" w:rsidRPr="00AC476C">
              <w:rPr>
                <w:rFonts w:ascii="Times New Roman" w:hAnsi="Times New Roman" w:cs="Times New Roman"/>
                <w:color w:val="auto"/>
              </w:rPr>
              <w:t>»</w:t>
            </w:r>
            <w:r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Pr="00AC476C">
              <w:rPr>
                <w:rFonts w:ascii="Times New Roman" w:hAnsi="Times New Roman" w:cs="Times New Roman"/>
                <w:color w:val="auto"/>
              </w:rPr>
              <w:t>Асна</w:t>
            </w:r>
            <w:r w:rsidR="009A3A16" w:rsidRPr="00AC476C">
              <w:rPr>
                <w:rFonts w:ascii="Times New Roman" w:hAnsi="Times New Roman" w:cs="Times New Roman"/>
                <w:color w:val="auto"/>
              </w:rPr>
              <w:t>»</w:t>
            </w:r>
            <w:r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Pr="00AC476C">
              <w:rPr>
                <w:rFonts w:ascii="Times New Roman" w:hAnsi="Times New Roman" w:cs="Times New Roman"/>
                <w:color w:val="auto"/>
              </w:rPr>
              <w:t>ЗдравСити</w:t>
            </w:r>
            <w:r w:rsidR="009A3A16" w:rsidRPr="00AC476C">
              <w:rPr>
                <w:rFonts w:ascii="Times New Roman" w:hAnsi="Times New Roman" w:cs="Times New Roman"/>
                <w:color w:val="auto"/>
              </w:rPr>
              <w:t>»</w:t>
            </w:r>
            <w:r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Pr="00AC476C">
              <w:rPr>
                <w:rFonts w:ascii="Times New Roman" w:hAnsi="Times New Roman" w:cs="Times New Roman"/>
                <w:color w:val="auto"/>
              </w:rPr>
              <w:t>Апрель</w:t>
            </w:r>
            <w:r w:rsidR="009A3A16" w:rsidRPr="00AC476C">
              <w:rPr>
                <w:rFonts w:ascii="Times New Roman" w:hAnsi="Times New Roman" w:cs="Times New Roman"/>
                <w:color w:val="auto"/>
              </w:rPr>
              <w:t>»</w:t>
            </w:r>
            <w:r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Pr="00AC476C">
              <w:rPr>
                <w:rFonts w:ascii="Times New Roman" w:hAnsi="Times New Roman" w:cs="Times New Roman"/>
                <w:color w:val="auto"/>
              </w:rPr>
              <w:t>Аптека.</w:t>
            </w:r>
            <w:r w:rsidR="00EA54A0" w:rsidRPr="00AC476C">
              <w:rPr>
                <w:rFonts w:ascii="Times New Roman" w:hAnsi="Times New Roman" w:cs="Times New Roman"/>
                <w:color w:val="auto"/>
              </w:rPr>
              <w:t>ру</w:t>
            </w:r>
            <w:r w:rsidR="009A3A16" w:rsidRPr="00AC476C">
              <w:rPr>
                <w:rFonts w:ascii="Times New Roman" w:hAnsi="Times New Roman" w:cs="Times New Roman"/>
                <w:color w:val="auto"/>
              </w:rPr>
              <w:t>»</w:t>
            </w:r>
            <w:r w:rsidR="00EA54A0" w:rsidRPr="00AC476C">
              <w:rPr>
                <w:rFonts w:ascii="Times New Roman" w:hAnsi="Times New Roman" w:cs="Times New Roman"/>
                <w:color w:val="auto"/>
              </w:rPr>
              <w:t xml:space="preserve">, </w:t>
            </w:r>
            <w:r w:rsidR="009A3A16" w:rsidRPr="00AC476C">
              <w:rPr>
                <w:rFonts w:ascii="Times New Roman" w:hAnsi="Times New Roman" w:cs="Times New Roman"/>
                <w:color w:val="auto"/>
              </w:rPr>
              <w:t>«</w:t>
            </w:r>
            <w:r w:rsidR="00EA54A0" w:rsidRPr="00AC476C">
              <w:rPr>
                <w:rFonts w:ascii="Times New Roman" w:hAnsi="Times New Roman" w:cs="Times New Roman"/>
                <w:color w:val="auto"/>
              </w:rPr>
              <w:t>Живая аптека</w:t>
            </w:r>
            <w:r w:rsidR="009A3A16" w:rsidRPr="00AC476C">
              <w:rPr>
                <w:rFonts w:ascii="Times New Roman" w:hAnsi="Times New Roman" w:cs="Times New Roman"/>
                <w:color w:val="auto"/>
              </w:rPr>
              <w:t>»</w:t>
            </w:r>
            <w:r w:rsidR="00EA54A0" w:rsidRPr="00AC476C">
              <w:rPr>
                <w:rFonts w:ascii="Times New Roman" w:hAnsi="Times New Roman" w:cs="Times New Roman"/>
                <w:color w:val="auto"/>
              </w:rPr>
              <w:t>.</w:t>
            </w:r>
            <w:r w:rsidR="006B0FDB" w:rsidRPr="00AC476C">
              <w:rPr>
                <w:rFonts w:ascii="Times New Roman" w:hAnsi="Times New Roman" w:cs="Times New Roman"/>
                <w:color w:val="auto"/>
              </w:rPr>
              <w:t xml:space="preserve"> Вс</w:t>
            </w:r>
            <w:r w:rsidR="00F410D7" w:rsidRPr="00AC476C">
              <w:rPr>
                <w:rFonts w:ascii="Times New Roman" w:hAnsi="Times New Roman" w:cs="Times New Roman"/>
                <w:color w:val="auto"/>
              </w:rPr>
              <w:t>е объекты относятся к частной</w:t>
            </w:r>
            <w:r w:rsidR="00B50DB4" w:rsidRPr="00AC476C">
              <w:rPr>
                <w:rFonts w:ascii="Times New Roman" w:hAnsi="Times New Roman" w:cs="Times New Roman"/>
                <w:color w:val="auto"/>
              </w:rPr>
              <w:t xml:space="preserve"> форме</w:t>
            </w:r>
            <w:r w:rsidR="00F410D7" w:rsidRPr="00AC476C">
              <w:rPr>
                <w:rFonts w:ascii="Times New Roman" w:hAnsi="Times New Roman" w:cs="Times New Roman"/>
                <w:color w:val="auto"/>
              </w:rPr>
              <w:t xml:space="preserve"> собственности.</w:t>
            </w:r>
          </w:p>
          <w:p w:rsidR="00534768" w:rsidRPr="00AC476C" w:rsidRDefault="0058474C" w:rsidP="0058474C">
            <w:pPr>
              <w:tabs>
                <w:tab w:val="left" w:pos="715"/>
                <w:tab w:val="left" w:pos="880"/>
              </w:tabs>
              <w:ind w:left="41" w:right="56" w:firstLine="418"/>
              <w:jc w:val="both"/>
              <w:rPr>
                <w:rFonts w:ascii="Times New Roman" w:hAnsi="Times New Roman" w:cs="Times New Roman"/>
                <w:color w:val="auto"/>
              </w:rPr>
            </w:pPr>
            <w:r w:rsidRPr="00AC476C">
              <w:rPr>
                <w:rFonts w:ascii="Times New Roman" w:hAnsi="Times New Roman" w:cs="Times New Roman"/>
                <w:color w:val="auto"/>
              </w:rPr>
              <w:t xml:space="preserve">    </w:t>
            </w:r>
            <w:r w:rsidR="002C6E6D" w:rsidRPr="00AC476C">
              <w:rPr>
                <w:rFonts w:ascii="Times New Roman" w:hAnsi="Times New Roman" w:cs="Times New Roman"/>
                <w:color w:val="auto"/>
              </w:rPr>
              <w:t>Проблемы:</w:t>
            </w:r>
          </w:p>
          <w:p w:rsidR="002C6E6D" w:rsidRPr="00AC476C" w:rsidRDefault="002C6E6D" w:rsidP="002C6E6D">
            <w:pPr>
              <w:pStyle w:val="formattext"/>
              <w:numPr>
                <w:ilvl w:val="0"/>
                <w:numId w:val="8"/>
              </w:numPr>
              <w:shd w:val="clear" w:color="auto" w:fill="FFFFFF"/>
              <w:tabs>
                <w:tab w:val="left" w:pos="176"/>
              </w:tabs>
              <w:spacing w:before="0" w:beforeAutospacing="0" w:after="0" w:afterAutospacing="0"/>
              <w:ind w:left="34" w:hanging="34"/>
              <w:jc w:val="both"/>
              <w:textAlignment w:val="baseline"/>
            </w:pPr>
            <w:r w:rsidRPr="00AC476C">
              <w:lastRenderedPageBreak/>
              <w:t>неравномерное размещение аптек и аптечных пунктов на территории Асиновского района. Основная часть точек розничной торговли лекарственными препаратами, медицинскими изделиями и сопутствующими товарами расположена на территории районного центра – города Асино, где в связи с большой плотностью размещения аптечных учреждений имеет место высокий уровень конкуренции сред</w:t>
            </w:r>
            <w:r w:rsidR="00874F76" w:rsidRPr="00AC476C">
              <w:t>и хозяйствующих субъектов.</w:t>
            </w:r>
            <w:r w:rsidRPr="00AC476C">
              <w:t xml:space="preserve"> В то же время имеется недостаточный уровень лекарственного обеспечения жителей отдаленных населенных пунктов, где отсутствуют аптечные организации в связи с экономической непривлекательностью для участников рынка;</w:t>
            </w:r>
          </w:p>
          <w:p w:rsidR="002C6E6D" w:rsidRPr="00AC476C" w:rsidRDefault="002C6E6D" w:rsidP="002C6E6D">
            <w:pPr>
              <w:pStyle w:val="formattext"/>
              <w:numPr>
                <w:ilvl w:val="0"/>
                <w:numId w:val="8"/>
              </w:numPr>
              <w:shd w:val="clear" w:color="auto" w:fill="FFFFFF"/>
              <w:tabs>
                <w:tab w:val="left" w:pos="176"/>
              </w:tabs>
              <w:spacing w:before="0" w:beforeAutospacing="0" w:after="0" w:afterAutospacing="0"/>
              <w:ind w:left="34" w:hanging="34"/>
              <w:jc w:val="both"/>
              <w:textAlignment w:val="baseline"/>
              <w:rPr>
                <w:rFonts w:ascii="Arial" w:hAnsi="Arial" w:cs="Arial"/>
              </w:rPr>
            </w:pPr>
            <w:r w:rsidRPr="00AC476C">
              <w:t>недостаточное обеспечение фармацевтическими кадрами, особенно в отдаленных районах области, что влияет на развитие фармацевтического рынка районах области.</w:t>
            </w:r>
          </w:p>
        </w:tc>
      </w:tr>
      <w:tr w:rsidR="00C06C80" w:rsidRPr="00AC476C" w:rsidTr="00C50870">
        <w:tc>
          <w:tcPr>
            <w:tcW w:w="668" w:type="dxa"/>
          </w:tcPr>
          <w:p w:rsidR="00C06C80" w:rsidRPr="00AC476C" w:rsidRDefault="00C06C80" w:rsidP="002E3865">
            <w:pPr>
              <w:pStyle w:val="ab"/>
              <w:numPr>
                <w:ilvl w:val="0"/>
                <w:numId w:val="3"/>
              </w:numPr>
              <w:jc w:val="center"/>
              <w:rPr>
                <w:rFonts w:ascii="Times New Roman" w:hAnsi="Times New Roman" w:cs="Times New Roman"/>
                <w:color w:val="auto"/>
              </w:rPr>
            </w:pPr>
          </w:p>
        </w:tc>
        <w:tc>
          <w:tcPr>
            <w:tcW w:w="3409" w:type="dxa"/>
          </w:tcPr>
          <w:p w:rsidR="00C06C80" w:rsidRPr="00AC476C" w:rsidRDefault="00C06C80" w:rsidP="00F410D7">
            <w:pPr>
              <w:rPr>
                <w:rFonts w:ascii="Times New Roman" w:hAnsi="Times New Roman" w:cs="Times New Roman"/>
                <w:color w:val="auto"/>
              </w:rPr>
            </w:pPr>
            <w:r w:rsidRPr="00AC476C">
              <w:rPr>
                <w:rFonts w:ascii="Times New Roman" w:hAnsi="Times New Roman" w:cs="Times New Roman"/>
                <w:color w:val="auto"/>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1199" w:type="dxa"/>
          </w:tcPr>
          <w:p w:rsidR="00C06C80" w:rsidRPr="00AC476C" w:rsidRDefault="00C06C80" w:rsidP="00C06C80">
            <w:pPr>
              <w:ind w:left="41" w:right="56" w:firstLine="418"/>
              <w:jc w:val="both"/>
              <w:rPr>
                <w:rFonts w:ascii="Times New Roman" w:hAnsi="Times New Roman"/>
                <w:color w:val="auto"/>
              </w:rPr>
            </w:pPr>
            <w:r w:rsidRPr="00AC476C">
              <w:rPr>
                <w:rFonts w:ascii="Times New Roman" w:hAnsi="Times New Roman"/>
                <w:color w:val="auto"/>
              </w:rPr>
              <w:t>Маршрутная сеть Асиновского района включает 9 автобусных маршр</w:t>
            </w:r>
            <w:r w:rsidR="00766D9A" w:rsidRPr="00AC476C">
              <w:rPr>
                <w:rFonts w:ascii="Times New Roman" w:hAnsi="Times New Roman"/>
                <w:color w:val="auto"/>
              </w:rPr>
              <w:t xml:space="preserve">утов протяжённостью 497,6 км (5 </w:t>
            </w:r>
            <w:r w:rsidRPr="00AC476C">
              <w:rPr>
                <w:rFonts w:ascii="Times New Roman" w:hAnsi="Times New Roman"/>
                <w:color w:val="auto"/>
              </w:rPr>
              <w:t>единиц транспортных средс</w:t>
            </w:r>
            <w:r w:rsidR="00766D9A" w:rsidRPr="00AC476C">
              <w:rPr>
                <w:rFonts w:ascii="Times New Roman" w:hAnsi="Times New Roman"/>
                <w:color w:val="auto"/>
              </w:rPr>
              <w:t xml:space="preserve">тв). </w:t>
            </w:r>
            <w:r w:rsidRPr="00AC476C">
              <w:rPr>
                <w:rFonts w:ascii="Times New Roman" w:hAnsi="Times New Roman"/>
                <w:color w:val="auto"/>
              </w:rPr>
              <w:t>Перевозки</w:t>
            </w:r>
            <w:r w:rsidR="00953F68" w:rsidRPr="00AC476C">
              <w:rPr>
                <w:rFonts w:ascii="Times New Roman" w:hAnsi="Times New Roman"/>
                <w:color w:val="auto"/>
              </w:rPr>
              <w:t xml:space="preserve"> по муниципальным маршрутам </w:t>
            </w:r>
            <w:r w:rsidRPr="00AC476C">
              <w:rPr>
                <w:rFonts w:ascii="Times New Roman" w:hAnsi="Times New Roman"/>
                <w:color w:val="auto"/>
              </w:rPr>
              <w:t xml:space="preserve"> осуществляются предприятием частной формы собственности. Таким образом, доля услуг (работ) по перевозке пассажиров автомобильным транспортом составляет 100%. </w:t>
            </w:r>
          </w:p>
          <w:p w:rsidR="00C06C80" w:rsidRPr="00AC476C" w:rsidRDefault="00C06C80" w:rsidP="00C06C80">
            <w:pPr>
              <w:ind w:left="41" w:right="56" w:firstLine="418"/>
              <w:jc w:val="both"/>
              <w:rPr>
                <w:rFonts w:ascii="Times New Roman" w:hAnsi="Times New Roman" w:cs="Times New Roman"/>
                <w:color w:val="auto"/>
              </w:rPr>
            </w:pPr>
            <w:r w:rsidRPr="00AC476C">
              <w:rPr>
                <w:rFonts w:ascii="Times New Roman" w:eastAsiaTheme="minorHAnsi" w:hAnsi="Times New Roman" w:cs="Times New Roman"/>
                <w:color w:val="auto"/>
                <w:lang w:eastAsia="en-US"/>
              </w:rPr>
              <w:t>Основной проблемой, препятствующей развитию конкуренции на рынке оказания услуг по перевозке пассажиров автомобильным транспортом по муниципальным маршрутам регулярных перевозок, является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этих вложений.</w:t>
            </w:r>
          </w:p>
        </w:tc>
      </w:tr>
      <w:tr w:rsidR="005A5A9D" w:rsidRPr="00AC476C" w:rsidTr="00C50870">
        <w:tc>
          <w:tcPr>
            <w:tcW w:w="668" w:type="dxa"/>
          </w:tcPr>
          <w:p w:rsidR="005A5A9D" w:rsidRPr="00AC476C" w:rsidRDefault="005A5A9D" w:rsidP="002E3865">
            <w:pPr>
              <w:pStyle w:val="ab"/>
              <w:numPr>
                <w:ilvl w:val="0"/>
                <w:numId w:val="3"/>
              </w:numPr>
              <w:jc w:val="center"/>
              <w:rPr>
                <w:rFonts w:ascii="Times New Roman" w:hAnsi="Times New Roman" w:cs="Times New Roman"/>
                <w:color w:val="auto"/>
              </w:rPr>
            </w:pPr>
          </w:p>
        </w:tc>
        <w:tc>
          <w:tcPr>
            <w:tcW w:w="3409" w:type="dxa"/>
          </w:tcPr>
          <w:p w:rsidR="005A5A9D" w:rsidRPr="00AC476C" w:rsidRDefault="005A5A9D" w:rsidP="00F410D7">
            <w:pPr>
              <w:rPr>
                <w:rFonts w:ascii="Times New Roman" w:hAnsi="Times New Roman" w:cs="Times New Roman"/>
                <w:color w:val="auto"/>
              </w:rPr>
            </w:pPr>
            <w:r w:rsidRPr="00AC476C">
              <w:rPr>
                <w:rFonts w:ascii="Times New Roman" w:hAnsi="Times New Roman" w:cs="Times New Roman"/>
                <w:color w:val="auto"/>
              </w:rPr>
              <w:t>Рынок добычи общераспространенных полезных ископаемых на участках недр местного значения</w:t>
            </w:r>
          </w:p>
        </w:tc>
        <w:tc>
          <w:tcPr>
            <w:tcW w:w="11199" w:type="dxa"/>
          </w:tcPr>
          <w:p w:rsidR="005A5A9D" w:rsidRPr="00AC476C" w:rsidRDefault="00884A87" w:rsidP="00884A87">
            <w:pPr>
              <w:ind w:left="41" w:right="56"/>
              <w:jc w:val="both"/>
              <w:rPr>
                <w:rFonts w:ascii="Times New Roman" w:hAnsi="Times New Roman"/>
                <w:color w:val="auto"/>
              </w:rPr>
            </w:pPr>
            <w:r w:rsidRPr="00AC476C">
              <w:rPr>
                <w:rFonts w:ascii="Times New Roman" w:hAnsi="Times New Roman"/>
                <w:color w:val="auto"/>
              </w:rPr>
              <w:t xml:space="preserve">       </w:t>
            </w:r>
            <w:r w:rsidR="00AD6D13" w:rsidRPr="00AC476C">
              <w:rPr>
                <w:rFonts w:ascii="Times New Roman" w:hAnsi="Times New Roman"/>
                <w:color w:val="auto"/>
              </w:rPr>
              <w:t xml:space="preserve"> В недрах </w:t>
            </w:r>
            <w:r w:rsidRPr="00AC476C">
              <w:rPr>
                <w:rFonts w:ascii="Times New Roman" w:hAnsi="Times New Roman"/>
                <w:color w:val="auto"/>
              </w:rPr>
              <w:t xml:space="preserve">Асиновского </w:t>
            </w:r>
            <w:r w:rsidR="00AD6D13" w:rsidRPr="00AC476C">
              <w:rPr>
                <w:rFonts w:ascii="Times New Roman" w:hAnsi="Times New Roman"/>
                <w:color w:val="auto"/>
              </w:rPr>
              <w:t xml:space="preserve">района сосредоточены ресурсы строительного направления, а также имеются месторождения торфа. </w:t>
            </w:r>
          </w:p>
          <w:p w:rsidR="00604BC3" w:rsidRPr="00AC476C" w:rsidRDefault="00950164" w:rsidP="005D206B">
            <w:pPr>
              <w:ind w:left="41" w:right="56" w:firstLine="418"/>
              <w:jc w:val="both"/>
              <w:rPr>
                <w:rFonts w:ascii="Times New Roman" w:hAnsi="Times New Roman"/>
                <w:color w:val="auto"/>
              </w:rPr>
            </w:pPr>
            <w:r w:rsidRPr="00AC476C">
              <w:rPr>
                <w:rFonts w:ascii="Times New Roman" w:hAnsi="Times New Roman"/>
                <w:color w:val="auto"/>
              </w:rPr>
              <w:t xml:space="preserve">В Асиновском районе </w:t>
            </w:r>
            <w:r w:rsidR="00AD6D13" w:rsidRPr="00AC476C">
              <w:rPr>
                <w:rFonts w:ascii="Times New Roman" w:hAnsi="Times New Roman"/>
                <w:color w:val="auto"/>
              </w:rPr>
              <w:t>добычей</w:t>
            </w:r>
            <w:r w:rsidR="00D27B61" w:rsidRPr="00AC476C">
              <w:rPr>
                <w:rFonts w:ascii="Times New Roman" w:hAnsi="Times New Roman"/>
                <w:color w:val="auto"/>
              </w:rPr>
              <w:t xml:space="preserve"> полезных и</w:t>
            </w:r>
            <w:r w:rsidRPr="00AC476C">
              <w:rPr>
                <w:rFonts w:ascii="Times New Roman" w:hAnsi="Times New Roman"/>
                <w:color w:val="auto"/>
              </w:rPr>
              <w:t xml:space="preserve">скопаемых занимается </w:t>
            </w:r>
            <w:r w:rsidR="00AD6D13" w:rsidRPr="00AC476C">
              <w:rPr>
                <w:rFonts w:ascii="Times New Roman" w:hAnsi="Times New Roman"/>
                <w:color w:val="auto"/>
              </w:rPr>
              <w:t>ООО «Песок Чу</w:t>
            </w:r>
            <w:r w:rsidR="00A7664C" w:rsidRPr="00AC476C">
              <w:rPr>
                <w:rFonts w:ascii="Times New Roman" w:hAnsi="Times New Roman"/>
                <w:color w:val="auto"/>
              </w:rPr>
              <w:t>лыма».</w:t>
            </w:r>
            <w:r w:rsidR="00AD6D13" w:rsidRPr="00AC476C">
              <w:rPr>
                <w:rFonts w:ascii="Times New Roman" w:hAnsi="Times New Roman"/>
                <w:color w:val="auto"/>
              </w:rPr>
              <w:t xml:space="preserve"> Основной вид деятельности — добыча камня, песка и глины. Имеет лицензии на геологическое изучение недр, разведку и добычу полезных ископаемых.</w:t>
            </w:r>
          </w:p>
          <w:p w:rsidR="007E47C1" w:rsidRPr="00AC476C" w:rsidRDefault="007E47C1" w:rsidP="007E47C1">
            <w:pPr>
              <w:ind w:right="56"/>
              <w:jc w:val="both"/>
              <w:rPr>
                <w:rFonts w:ascii="Times New Roman" w:hAnsi="Times New Roman"/>
                <w:color w:val="auto"/>
              </w:rPr>
            </w:pPr>
            <w:r w:rsidRPr="00AC476C">
              <w:rPr>
                <w:rFonts w:ascii="Times New Roman" w:hAnsi="Times New Roman"/>
                <w:color w:val="auto"/>
              </w:rPr>
              <w:t xml:space="preserve">        На рост числа новых участников рынка влияют административные и экономические барьеры:</w:t>
            </w:r>
          </w:p>
          <w:p w:rsidR="007E47C1" w:rsidRPr="00AC476C" w:rsidRDefault="007E47C1" w:rsidP="007E47C1">
            <w:pPr>
              <w:ind w:right="56"/>
              <w:jc w:val="both"/>
              <w:rPr>
                <w:rFonts w:ascii="Times New Roman" w:hAnsi="Times New Roman"/>
                <w:color w:val="auto"/>
              </w:rPr>
            </w:pPr>
            <w:r w:rsidRPr="00AC476C">
              <w:rPr>
                <w:rFonts w:ascii="Times New Roman" w:hAnsi="Times New Roman"/>
                <w:color w:val="auto"/>
              </w:rPr>
              <w:t xml:space="preserve">       </w:t>
            </w:r>
            <w:r w:rsidR="00203756" w:rsidRPr="00AC476C">
              <w:rPr>
                <w:rFonts w:ascii="Times New Roman" w:hAnsi="Times New Roman"/>
                <w:color w:val="auto"/>
              </w:rPr>
              <w:t xml:space="preserve"> </w:t>
            </w:r>
            <w:r w:rsidRPr="00AC476C">
              <w:rPr>
                <w:rFonts w:ascii="Times New Roman" w:hAnsi="Times New Roman"/>
                <w:color w:val="auto"/>
              </w:rPr>
              <w:t>значительные капитальные затраты или объемы начальных инвестиций, которые необходимы для разработки месторождений при длительных сроках и неопределенности окупаемости таких вложений;</w:t>
            </w:r>
          </w:p>
          <w:p w:rsidR="00604BC3" w:rsidRPr="00AC476C" w:rsidRDefault="007E47C1" w:rsidP="007E47C1">
            <w:pPr>
              <w:ind w:right="56"/>
              <w:jc w:val="both"/>
              <w:rPr>
                <w:rFonts w:ascii="Times New Roman" w:hAnsi="Times New Roman"/>
                <w:color w:val="auto"/>
              </w:rPr>
            </w:pPr>
            <w:r w:rsidRPr="00AC476C">
              <w:rPr>
                <w:rFonts w:ascii="Times New Roman" w:hAnsi="Times New Roman"/>
                <w:color w:val="auto"/>
              </w:rPr>
              <w:t>правовые ограничения при оформлении земельных участков в пользование в границах лицензионных участков недр (сельскохозяйственные земли, земли лесного фонда).</w:t>
            </w:r>
          </w:p>
        </w:tc>
      </w:tr>
      <w:tr w:rsidR="009E59D5" w:rsidRPr="00AC476C" w:rsidTr="00C50870">
        <w:tc>
          <w:tcPr>
            <w:tcW w:w="668" w:type="dxa"/>
          </w:tcPr>
          <w:p w:rsidR="009E59D5" w:rsidRPr="00AC476C" w:rsidRDefault="007E47C1" w:rsidP="002E3865">
            <w:pPr>
              <w:pStyle w:val="ab"/>
              <w:numPr>
                <w:ilvl w:val="0"/>
                <w:numId w:val="3"/>
              </w:numPr>
              <w:jc w:val="center"/>
              <w:rPr>
                <w:rFonts w:ascii="Times New Roman" w:hAnsi="Times New Roman" w:cs="Times New Roman"/>
                <w:color w:val="auto"/>
              </w:rPr>
            </w:pPr>
            <w:r w:rsidRPr="00AC476C">
              <w:rPr>
                <w:rFonts w:ascii="Times New Roman" w:hAnsi="Times New Roman" w:cs="Times New Roman"/>
                <w:color w:val="auto"/>
              </w:rPr>
              <w:t xml:space="preserve">  </w:t>
            </w:r>
          </w:p>
        </w:tc>
        <w:tc>
          <w:tcPr>
            <w:tcW w:w="3409" w:type="dxa"/>
          </w:tcPr>
          <w:p w:rsidR="009E59D5" w:rsidRPr="00AC476C" w:rsidRDefault="009E59D5" w:rsidP="00F410D7">
            <w:pPr>
              <w:rPr>
                <w:rFonts w:ascii="Times New Roman" w:hAnsi="Times New Roman" w:cs="Times New Roman"/>
                <w:color w:val="auto"/>
              </w:rPr>
            </w:pPr>
            <w:r w:rsidRPr="00AC476C">
              <w:rPr>
                <w:rFonts w:ascii="Times New Roman" w:hAnsi="Times New Roman" w:cs="Times New Roman"/>
                <w:color w:val="auto"/>
              </w:rPr>
              <w:t>Рынок торговли продовольственными товарами в неспециализированных магазинах</w:t>
            </w:r>
          </w:p>
        </w:tc>
        <w:tc>
          <w:tcPr>
            <w:tcW w:w="11199" w:type="dxa"/>
          </w:tcPr>
          <w:p w:rsidR="009E59D5" w:rsidRPr="00AC476C" w:rsidRDefault="00BC4C4C" w:rsidP="00BC4C4C">
            <w:pPr>
              <w:jc w:val="both"/>
              <w:rPr>
                <w:rFonts w:ascii="Times New Roman" w:hAnsi="Times New Roman" w:cs="Times New Roman"/>
                <w:color w:val="auto"/>
                <w:szCs w:val="20"/>
              </w:rPr>
            </w:pPr>
            <w:r w:rsidRPr="00AC476C">
              <w:rPr>
                <w:rFonts w:ascii="Times New Roman" w:hAnsi="Times New Roman" w:cs="Times New Roman"/>
                <w:color w:val="auto"/>
                <w:szCs w:val="20"/>
              </w:rPr>
              <w:t xml:space="preserve">       </w:t>
            </w:r>
            <w:r w:rsidR="000212C7" w:rsidRPr="00AC476C">
              <w:rPr>
                <w:rFonts w:ascii="Times New Roman" w:hAnsi="Times New Roman" w:cs="Times New Roman"/>
                <w:color w:val="auto"/>
                <w:szCs w:val="20"/>
              </w:rPr>
              <w:t>На 01.01.2026</w:t>
            </w:r>
            <w:r w:rsidR="009E59D5" w:rsidRPr="00AC476C">
              <w:rPr>
                <w:rFonts w:ascii="Times New Roman" w:hAnsi="Times New Roman" w:cs="Times New Roman"/>
                <w:color w:val="auto"/>
                <w:szCs w:val="20"/>
              </w:rPr>
              <w:t xml:space="preserve"> года рынок розничной торговли на территории Асино</w:t>
            </w:r>
            <w:r w:rsidR="000212C7" w:rsidRPr="00AC476C">
              <w:rPr>
                <w:rFonts w:ascii="Times New Roman" w:hAnsi="Times New Roman" w:cs="Times New Roman"/>
                <w:color w:val="auto"/>
                <w:szCs w:val="20"/>
              </w:rPr>
              <w:t>вского района включает в себя</w:t>
            </w:r>
            <w:r w:rsidR="008B46E9" w:rsidRPr="00AC476C">
              <w:rPr>
                <w:rFonts w:ascii="Times New Roman" w:hAnsi="Times New Roman" w:cs="Times New Roman"/>
                <w:color w:val="auto"/>
                <w:szCs w:val="20"/>
              </w:rPr>
              <w:t>:</w:t>
            </w:r>
            <w:r w:rsidR="000212C7" w:rsidRPr="00AC476C">
              <w:rPr>
                <w:rFonts w:ascii="Times New Roman" w:hAnsi="Times New Roman" w:cs="Times New Roman"/>
                <w:color w:val="auto"/>
                <w:szCs w:val="20"/>
              </w:rPr>
              <w:t xml:space="preserve"> 26</w:t>
            </w:r>
            <w:r w:rsidR="009E59D5" w:rsidRPr="00AC476C">
              <w:rPr>
                <w:rFonts w:ascii="Times New Roman" w:hAnsi="Times New Roman" w:cs="Times New Roman"/>
                <w:color w:val="auto"/>
                <w:szCs w:val="20"/>
              </w:rPr>
              <w:t xml:space="preserve">4 </w:t>
            </w:r>
            <w:r w:rsidR="000212C7" w:rsidRPr="00AC476C">
              <w:rPr>
                <w:rFonts w:ascii="Times New Roman" w:hAnsi="Times New Roman" w:cs="Times New Roman"/>
                <w:color w:val="auto"/>
                <w:szCs w:val="20"/>
              </w:rPr>
              <w:t>стационарных торговых объекта, из них 169 – реа</w:t>
            </w:r>
            <w:r w:rsidR="008B46E9" w:rsidRPr="00AC476C">
              <w:rPr>
                <w:rFonts w:ascii="Times New Roman" w:hAnsi="Times New Roman" w:cs="Times New Roman"/>
                <w:color w:val="auto"/>
                <w:szCs w:val="20"/>
              </w:rPr>
              <w:t>лизуют продовольственные товары;</w:t>
            </w:r>
          </w:p>
          <w:p w:rsidR="008B46E9" w:rsidRPr="00AC476C" w:rsidRDefault="008B46E9" w:rsidP="00BC4C4C">
            <w:pPr>
              <w:jc w:val="both"/>
              <w:rPr>
                <w:rFonts w:ascii="Times New Roman" w:hAnsi="Times New Roman" w:cs="Times New Roman"/>
                <w:color w:val="auto"/>
                <w:szCs w:val="20"/>
              </w:rPr>
            </w:pPr>
            <w:r w:rsidRPr="00AC476C">
              <w:rPr>
                <w:rFonts w:ascii="Times New Roman" w:hAnsi="Times New Roman" w:cs="Times New Roman"/>
                <w:color w:val="auto"/>
                <w:szCs w:val="20"/>
              </w:rPr>
              <w:t>10 нестационарных торговых объектов (павильлны, киоски);</w:t>
            </w:r>
          </w:p>
          <w:p w:rsidR="008B46E9" w:rsidRPr="00AC476C" w:rsidRDefault="008B46E9" w:rsidP="00BC4C4C">
            <w:pPr>
              <w:jc w:val="both"/>
              <w:rPr>
                <w:rFonts w:ascii="Times New Roman" w:hAnsi="Times New Roman" w:cs="Times New Roman"/>
                <w:color w:val="auto"/>
                <w:szCs w:val="20"/>
              </w:rPr>
            </w:pPr>
            <w:r w:rsidRPr="00AC476C">
              <w:rPr>
                <w:rFonts w:ascii="Times New Roman" w:hAnsi="Times New Roman" w:cs="Times New Roman"/>
                <w:color w:val="auto"/>
                <w:szCs w:val="20"/>
              </w:rPr>
              <w:t xml:space="preserve">24 пункта выдачи </w:t>
            </w:r>
            <w:r w:rsidRPr="00AC476C">
              <w:rPr>
                <w:rFonts w:ascii="Times New Roman" w:hAnsi="Times New Roman" w:cs="Times New Roman"/>
                <w:color w:val="auto"/>
                <w:szCs w:val="20"/>
                <w:lang w:val="en-US"/>
              </w:rPr>
              <w:t>OZON</w:t>
            </w:r>
            <w:r w:rsidRPr="00AC476C">
              <w:rPr>
                <w:rFonts w:ascii="Times New Roman" w:hAnsi="Times New Roman" w:cs="Times New Roman"/>
                <w:color w:val="auto"/>
                <w:szCs w:val="20"/>
              </w:rPr>
              <w:t xml:space="preserve">, </w:t>
            </w:r>
            <w:r w:rsidRPr="00AC476C">
              <w:rPr>
                <w:rFonts w:ascii="Times New Roman" w:hAnsi="Times New Roman" w:cs="Times New Roman"/>
                <w:color w:val="auto"/>
                <w:szCs w:val="20"/>
                <w:lang w:val="en-US"/>
              </w:rPr>
              <w:t>Wildberries</w:t>
            </w:r>
            <w:r w:rsidRPr="00AC476C">
              <w:rPr>
                <w:rFonts w:ascii="Times New Roman" w:hAnsi="Times New Roman" w:cs="Times New Roman"/>
                <w:color w:val="auto"/>
                <w:szCs w:val="20"/>
              </w:rPr>
              <w:t>.</w:t>
            </w:r>
          </w:p>
          <w:p w:rsidR="009E59D5" w:rsidRPr="00AC476C" w:rsidRDefault="009E59D5" w:rsidP="009E59D5">
            <w:pPr>
              <w:ind w:firstLine="459"/>
              <w:jc w:val="both"/>
              <w:rPr>
                <w:rFonts w:ascii="Times New Roman" w:hAnsi="Times New Roman" w:cs="Times New Roman"/>
                <w:color w:val="auto"/>
              </w:rPr>
            </w:pPr>
            <w:r w:rsidRPr="00AC476C">
              <w:rPr>
                <w:rFonts w:ascii="Times New Roman" w:hAnsi="Times New Roman" w:cs="Times New Roman"/>
                <w:color w:val="auto"/>
              </w:rPr>
              <w:t>В настоящее время в районе функционируют торговые сети «Пятерочка», «Ярче», «Магнит», «Мария-Ра», «</w:t>
            </w:r>
            <w:r w:rsidRPr="00AC476C">
              <w:rPr>
                <w:rFonts w:ascii="Times New Roman" w:hAnsi="Times New Roman" w:cs="Times New Roman"/>
                <w:color w:val="auto"/>
                <w:lang w:val="en-US"/>
              </w:rPr>
              <w:t>DNS</w:t>
            </w:r>
            <w:r w:rsidRPr="00AC476C">
              <w:rPr>
                <w:rFonts w:ascii="Times New Roman" w:hAnsi="Times New Roman" w:cs="Times New Roman"/>
                <w:color w:val="auto"/>
              </w:rPr>
              <w:t>», «Добр</w:t>
            </w:r>
            <w:r w:rsidR="000212C7" w:rsidRPr="00AC476C">
              <w:rPr>
                <w:rFonts w:ascii="Times New Roman" w:hAnsi="Times New Roman" w:cs="Times New Roman"/>
                <w:color w:val="auto"/>
              </w:rPr>
              <w:t xml:space="preserve">оцен», «Бристоль», «Светофор», </w:t>
            </w:r>
            <w:r w:rsidRPr="00AC476C">
              <w:rPr>
                <w:rFonts w:ascii="Times New Roman" w:hAnsi="Times New Roman" w:cs="Times New Roman"/>
                <w:color w:val="auto"/>
              </w:rPr>
              <w:t xml:space="preserve">«Красное&amp;Белое», </w:t>
            </w:r>
            <w:r w:rsidR="005D0E7E" w:rsidRPr="00AC476C">
              <w:rPr>
                <w:rFonts w:ascii="Times New Roman" w:hAnsi="Times New Roman" w:cs="Times New Roman"/>
                <w:color w:val="auto"/>
              </w:rPr>
              <w:t xml:space="preserve">«Фикспрайс» </w:t>
            </w:r>
            <w:r w:rsidRPr="00AC476C">
              <w:rPr>
                <w:rFonts w:ascii="Times New Roman" w:hAnsi="Times New Roman" w:cs="Times New Roman"/>
                <w:color w:val="auto"/>
              </w:rPr>
              <w:t xml:space="preserve">«Kari», </w:t>
            </w:r>
            <w:r w:rsidRPr="00AC476C">
              <w:rPr>
                <w:rFonts w:ascii="Times New Roman" w:hAnsi="Times New Roman" w:cs="Times New Roman"/>
                <w:color w:val="auto"/>
              </w:rPr>
              <w:lastRenderedPageBreak/>
              <w:t>«Монетка», «Чижик».</w:t>
            </w:r>
          </w:p>
          <w:p w:rsidR="009E59D5" w:rsidRPr="00AC476C" w:rsidRDefault="0003141C" w:rsidP="009E59D5">
            <w:pPr>
              <w:ind w:left="41" w:right="56" w:firstLine="418"/>
              <w:jc w:val="both"/>
              <w:rPr>
                <w:rFonts w:ascii="Times New Roman" w:hAnsi="Times New Roman" w:cs="Times New Roman"/>
                <w:color w:val="auto"/>
              </w:rPr>
            </w:pPr>
            <w:r w:rsidRPr="00AC476C">
              <w:rPr>
                <w:rFonts w:ascii="Times New Roman" w:hAnsi="Times New Roman" w:cs="Times New Roman"/>
                <w:color w:val="auto"/>
              </w:rPr>
              <w:t>Из ключевых факторов, оказывающих сдерживающее влияние на развитие сферы розничной торговли, необходимо отметить снижение покупательского спроса ввиду трансформации модели поведения потребителя, обусловленной ценовой чувствительностью. В последние годы поведение покупателей характеризуется усилением рациональности: значительная доля домохозяйств демонстрирует экономию на продовольствии и переход на более доступные категории. При этом сохраняется сегмент потребителей, ориентированных на качество, натуральность и брендовую репутацию.</w:t>
            </w:r>
          </w:p>
          <w:p w:rsidR="0003141C" w:rsidRPr="00AC476C" w:rsidRDefault="0003141C" w:rsidP="009E59D5">
            <w:pPr>
              <w:ind w:left="41" w:right="56" w:firstLine="418"/>
              <w:jc w:val="both"/>
              <w:rPr>
                <w:rFonts w:ascii="Times New Roman" w:hAnsi="Times New Roman"/>
                <w:color w:val="auto"/>
              </w:rPr>
            </w:pPr>
            <w:r w:rsidRPr="00AC476C">
              <w:rPr>
                <w:rFonts w:ascii="Times New Roman" w:hAnsi="Times New Roman"/>
                <w:color w:val="auto"/>
              </w:rPr>
              <w:t>Развитие онлайн-торговли также трансформирует модель потребления. Рост доли онлайн-заказов продуктов усиливает конкуренцию по цене и расширяет выбор.</w:t>
            </w:r>
          </w:p>
          <w:p w:rsidR="00B17AF8" w:rsidRPr="00AC476C" w:rsidRDefault="00B17AF8" w:rsidP="009E59D5">
            <w:pPr>
              <w:ind w:left="41" w:right="56" w:firstLine="418"/>
              <w:jc w:val="both"/>
              <w:rPr>
                <w:rFonts w:ascii="Times New Roman" w:hAnsi="Times New Roman"/>
                <w:color w:val="auto"/>
              </w:rPr>
            </w:pPr>
          </w:p>
        </w:tc>
      </w:tr>
      <w:tr w:rsidR="005A5A9D" w:rsidRPr="00AC476C" w:rsidTr="00C50870">
        <w:tc>
          <w:tcPr>
            <w:tcW w:w="668" w:type="dxa"/>
          </w:tcPr>
          <w:p w:rsidR="005A5A9D" w:rsidRPr="00AC476C" w:rsidRDefault="005A5A9D" w:rsidP="002E3865">
            <w:pPr>
              <w:pStyle w:val="ab"/>
              <w:numPr>
                <w:ilvl w:val="0"/>
                <w:numId w:val="3"/>
              </w:numPr>
              <w:jc w:val="center"/>
              <w:rPr>
                <w:rFonts w:ascii="Times New Roman" w:hAnsi="Times New Roman" w:cs="Times New Roman"/>
                <w:color w:val="auto"/>
              </w:rPr>
            </w:pPr>
          </w:p>
        </w:tc>
        <w:tc>
          <w:tcPr>
            <w:tcW w:w="3409" w:type="dxa"/>
          </w:tcPr>
          <w:p w:rsidR="005A5A9D" w:rsidRPr="00AC476C" w:rsidRDefault="005A5A9D" w:rsidP="00F410D7">
            <w:pPr>
              <w:rPr>
                <w:rFonts w:ascii="Times New Roman" w:hAnsi="Times New Roman" w:cs="Times New Roman"/>
                <w:color w:val="auto"/>
              </w:rPr>
            </w:pPr>
            <w:r w:rsidRPr="00AC476C">
              <w:rPr>
                <w:rFonts w:ascii="Times New Roman" w:hAnsi="Times New Roman" w:cs="Times New Roman"/>
                <w:color w:val="auto"/>
              </w:rPr>
              <w:t>Рынок гостиничных услуг</w:t>
            </w:r>
          </w:p>
        </w:tc>
        <w:tc>
          <w:tcPr>
            <w:tcW w:w="11199" w:type="dxa"/>
          </w:tcPr>
          <w:p w:rsidR="009F1525" w:rsidRPr="00AC476C" w:rsidRDefault="002F782A" w:rsidP="009E59D5">
            <w:pPr>
              <w:ind w:firstLine="459"/>
              <w:jc w:val="both"/>
              <w:rPr>
                <w:rFonts w:ascii="Times New Roman" w:hAnsi="Times New Roman" w:cs="Times New Roman"/>
                <w:color w:val="auto"/>
                <w:szCs w:val="20"/>
              </w:rPr>
            </w:pPr>
            <w:r w:rsidRPr="00AC476C">
              <w:rPr>
                <w:rFonts w:ascii="Times New Roman" w:hAnsi="Times New Roman" w:cs="Times New Roman"/>
                <w:color w:val="auto"/>
                <w:szCs w:val="20"/>
              </w:rPr>
              <w:t>На 01.01.2026 года, по данным Росстата</w:t>
            </w:r>
            <w:r w:rsidR="00C06CA4" w:rsidRPr="00AC476C">
              <w:rPr>
                <w:rFonts w:ascii="Times New Roman" w:hAnsi="Times New Roman" w:cs="Times New Roman"/>
                <w:color w:val="auto"/>
                <w:szCs w:val="20"/>
              </w:rPr>
              <w:t>,</w:t>
            </w:r>
            <w:r w:rsidRPr="00AC476C">
              <w:rPr>
                <w:rFonts w:ascii="Times New Roman" w:hAnsi="Times New Roman" w:cs="Times New Roman"/>
                <w:color w:val="auto"/>
                <w:szCs w:val="20"/>
              </w:rPr>
              <w:t xml:space="preserve"> число средств размещения</w:t>
            </w:r>
            <w:r w:rsidR="00C06CA4" w:rsidRPr="00AC476C">
              <w:rPr>
                <w:rFonts w:ascii="Times New Roman" w:hAnsi="Times New Roman" w:cs="Times New Roman"/>
                <w:color w:val="auto"/>
                <w:szCs w:val="20"/>
              </w:rPr>
              <w:t xml:space="preserve"> в Асиновском районе</w:t>
            </w:r>
            <w:r w:rsidRPr="00AC476C">
              <w:rPr>
                <w:rFonts w:ascii="Times New Roman" w:hAnsi="Times New Roman" w:cs="Times New Roman"/>
                <w:color w:val="auto"/>
                <w:szCs w:val="20"/>
              </w:rPr>
              <w:t xml:space="preserve"> составило 5 единиц.</w:t>
            </w:r>
            <w:r w:rsidR="00A34C1F" w:rsidRPr="00AC476C">
              <w:rPr>
                <w:rFonts w:ascii="Times New Roman" w:hAnsi="Times New Roman" w:cs="Times New Roman"/>
                <w:color w:val="auto"/>
                <w:szCs w:val="20"/>
              </w:rPr>
              <w:t xml:space="preserve"> </w:t>
            </w:r>
          </w:p>
          <w:p w:rsidR="005A5A9D" w:rsidRPr="00AC476C" w:rsidRDefault="00A34C1F" w:rsidP="009E59D5">
            <w:pPr>
              <w:ind w:firstLine="459"/>
              <w:jc w:val="both"/>
              <w:rPr>
                <w:rFonts w:ascii="Times New Roman" w:hAnsi="Times New Roman" w:cs="Times New Roman"/>
                <w:color w:val="auto"/>
                <w:szCs w:val="20"/>
              </w:rPr>
            </w:pPr>
            <w:r w:rsidRPr="00AC476C">
              <w:rPr>
                <w:rFonts w:ascii="Times New Roman" w:hAnsi="Times New Roman" w:cs="Times New Roman"/>
                <w:color w:val="auto"/>
                <w:szCs w:val="20"/>
              </w:rPr>
              <w:t>На конкуренцию рынка оказывают влияние следующие факторы: сезонность спроса, экономические события</w:t>
            </w:r>
            <w:r w:rsidR="00540C67" w:rsidRPr="00AC476C">
              <w:rPr>
                <w:rFonts w:ascii="Times New Roman" w:hAnsi="Times New Roman" w:cs="Times New Roman"/>
                <w:color w:val="auto"/>
                <w:szCs w:val="20"/>
              </w:rPr>
              <w:t>, репутация средства размещения, внедрение инновационных решений – новые методы управления, современные технологии, квалифицированные специалисты и высокий уровень сервиса.</w:t>
            </w:r>
          </w:p>
          <w:p w:rsidR="009F5F88" w:rsidRPr="00AC476C" w:rsidRDefault="009F5F88" w:rsidP="009E59D5">
            <w:pPr>
              <w:ind w:firstLine="459"/>
              <w:jc w:val="both"/>
              <w:rPr>
                <w:rFonts w:ascii="Times New Roman" w:hAnsi="Times New Roman" w:cs="Times New Roman"/>
                <w:color w:val="auto"/>
                <w:szCs w:val="20"/>
              </w:rPr>
            </w:pPr>
            <w:r w:rsidRPr="00AC476C">
              <w:rPr>
                <w:rFonts w:ascii="Times New Roman" w:hAnsi="Times New Roman" w:cs="Times New Roman"/>
                <w:color w:val="auto"/>
                <w:szCs w:val="20"/>
              </w:rPr>
              <w:t>Развитие туристской индустрии имеет важное значение для экономики, социальной сферы и культуры. Динамичное развитие индустрии туризма требует совершенствования деятельности гостиниц и иных средств размещения, а качество услуг влияет на привлекательность туризма.</w:t>
            </w:r>
          </w:p>
        </w:tc>
      </w:tr>
      <w:tr w:rsidR="005A5A9D" w:rsidRPr="00AC476C" w:rsidTr="00C50870">
        <w:tc>
          <w:tcPr>
            <w:tcW w:w="668" w:type="dxa"/>
          </w:tcPr>
          <w:p w:rsidR="005A5A9D" w:rsidRPr="00AC476C" w:rsidRDefault="005A5A9D" w:rsidP="002E3865">
            <w:pPr>
              <w:pStyle w:val="ab"/>
              <w:numPr>
                <w:ilvl w:val="0"/>
                <w:numId w:val="3"/>
              </w:numPr>
              <w:jc w:val="center"/>
              <w:rPr>
                <w:rFonts w:ascii="Times New Roman" w:hAnsi="Times New Roman" w:cs="Times New Roman"/>
                <w:color w:val="auto"/>
              </w:rPr>
            </w:pPr>
          </w:p>
        </w:tc>
        <w:tc>
          <w:tcPr>
            <w:tcW w:w="3409" w:type="dxa"/>
          </w:tcPr>
          <w:p w:rsidR="005A5A9D" w:rsidRPr="00AC476C" w:rsidRDefault="005A5A9D" w:rsidP="00F410D7">
            <w:pPr>
              <w:rPr>
                <w:rFonts w:ascii="Times New Roman" w:hAnsi="Times New Roman" w:cs="Times New Roman"/>
                <w:color w:val="auto"/>
              </w:rPr>
            </w:pPr>
            <w:r w:rsidRPr="00AC476C">
              <w:rPr>
                <w:rFonts w:ascii="Times New Roman" w:hAnsi="Times New Roman" w:cs="Times New Roman"/>
                <w:color w:val="auto"/>
              </w:rPr>
              <w:t>Рынок оказания услуг по общественному питанию</w:t>
            </w:r>
          </w:p>
        </w:tc>
        <w:tc>
          <w:tcPr>
            <w:tcW w:w="11199" w:type="dxa"/>
          </w:tcPr>
          <w:p w:rsidR="005A5A9D" w:rsidRPr="00AC476C" w:rsidRDefault="009A2C9D" w:rsidP="009E59D5">
            <w:pPr>
              <w:ind w:firstLine="459"/>
              <w:jc w:val="both"/>
              <w:rPr>
                <w:rFonts w:ascii="Times New Roman" w:hAnsi="Times New Roman" w:cs="Times New Roman"/>
                <w:color w:val="auto"/>
                <w:szCs w:val="20"/>
              </w:rPr>
            </w:pPr>
            <w:r w:rsidRPr="00AC476C">
              <w:rPr>
                <w:rFonts w:ascii="Times New Roman" w:hAnsi="Times New Roman" w:cs="Times New Roman"/>
                <w:color w:val="auto"/>
                <w:szCs w:val="20"/>
              </w:rPr>
              <w:t>На 01.01.2026 года  в Асиновском районе насчитывается 23 объекта о</w:t>
            </w:r>
            <w:r w:rsidR="00F0644F" w:rsidRPr="00AC476C">
              <w:rPr>
                <w:rFonts w:ascii="Times New Roman" w:hAnsi="Times New Roman" w:cs="Times New Roman"/>
                <w:color w:val="auto"/>
                <w:szCs w:val="20"/>
              </w:rPr>
              <w:t>бщественного питания (15 кафе, 2 столовых, 6</w:t>
            </w:r>
            <w:r w:rsidRPr="00AC476C">
              <w:rPr>
                <w:rFonts w:ascii="Times New Roman" w:hAnsi="Times New Roman" w:cs="Times New Roman"/>
                <w:color w:val="auto"/>
                <w:szCs w:val="20"/>
              </w:rPr>
              <w:t xml:space="preserve"> закусочных). </w:t>
            </w:r>
          </w:p>
          <w:p w:rsidR="00C66CCE" w:rsidRPr="00AC476C" w:rsidRDefault="00C66CCE" w:rsidP="009E59D5">
            <w:pPr>
              <w:ind w:firstLine="459"/>
              <w:jc w:val="both"/>
              <w:rPr>
                <w:rFonts w:ascii="Times New Roman" w:hAnsi="Times New Roman" w:cs="Times New Roman"/>
                <w:color w:val="auto"/>
                <w:szCs w:val="20"/>
              </w:rPr>
            </w:pPr>
            <w:r w:rsidRPr="00AC476C">
              <w:rPr>
                <w:rFonts w:ascii="Times New Roman" w:hAnsi="Times New Roman" w:cs="Times New Roman"/>
                <w:color w:val="auto"/>
                <w:szCs w:val="20"/>
              </w:rPr>
              <w:t>На фоне высокой деловой активности продолжается рост рынка "готовой еды", отмечается увеличение спроса на услуги доставки еды, сохраняется интерес потребителей к правильному питанию.</w:t>
            </w:r>
          </w:p>
          <w:p w:rsidR="00A43973" w:rsidRPr="00AC476C" w:rsidRDefault="00A43973" w:rsidP="009E59D5">
            <w:pPr>
              <w:ind w:firstLine="459"/>
              <w:jc w:val="both"/>
              <w:rPr>
                <w:rFonts w:ascii="Times New Roman" w:hAnsi="Times New Roman" w:cs="Times New Roman"/>
                <w:color w:val="auto"/>
                <w:szCs w:val="20"/>
              </w:rPr>
            </w:pPr>
            <w:r w:rsidRPr="00AC476C">
              <w:rPr>
                <w:rFonts w:ascii="Times New Roman" w:hAnsi="Times New Roman" w:cs="Times New Roman"/>
                <w:color w:val="auto"/>
                <w:szCs w:val="20"/>
              </w:rPr>
              <w:t>Сдерживающими факторами развития рынка услуг общественного питания являются рост издержек и себестоимости продукции, снижение потребительской активности, усиление к</w:t>
            </w:r>
            <w:r w:rsidR="006157FA" w:rsidRPr="00AC476C">
              <w:rPr>
                <w:rFonts w:ascii="Times New Roman" w:hAnsi="Times New Roman" w:cs="Times New Roman"/>
                <w:color w:val="auto"/>
                <w:szCs w:val="20"/>
              </w:rPr>
              <w:t xml:space="preserve">онкуренции со стороны </w:t>
            </w:r>
            <w:r w:rsidRPr="00AC476C">
              <w:rPr>
                <w:rFonts w:ascii="Times New Roman" w:hAnsi="Times New Roman" w:cs="Times New Roman"/>
                <w:color w:val="auto"/>
                <w:szCs w:val="20"/>
              </w:rPr>
              <w:t>сервисов доставки готовой еды, которые предлагают потребителю более доступные и быстрые решения.</w:t>
            </w:r>
          </w:p>
        </w:tc>
      </w:tr>
      <w:tr w:rsidR="00F410D7" w:rsidRPr="00AC476C" w:rsidTr="00C50870">
        <w:tc>
          <w:tcPr>
            <w:tcW w:w="668" w:type="dxa"/>
          </w:tcPr>
          <w:p w:rsidR="00F410D7" w:rsidRPr="00AC476C" w:rsidRDefault="00F410D7" w:rsidP="002E3865">
            <w:pPr>
              <w:pStyle w:val="ab"/>
              <w:numPr>
                <w:ilvl w:val="0"/>
                <w:numId w:val="3"/>
              </w:numPr>
              <w:jc w:val="center"/>
              <w:rPr>
                <w:rFonts w:ascii="Times New Roman" w:hAnsi="Times New Roman" w:cs="Times New Roman"/>
                <w:color w:val="auto"/>
              </w:rPr>
            </w:pPr>
          </w:p>
        </w:tc>
        <w:tc>
          <w:tcPr>
            <w:tcW w:w="3409" w:type="dxa"/>
          </w:tcPr>
          <w:p w:rsidR="00F410D7" w:rsidRPr="00AC476C" w:rsidRDefault="00F410D7" w:rsidP="00F410D7">
            <w:pPr>
              <w:rPr>
                <w:rFonts w:ascii="Times New Roman" w:hAnsi="Times New Roman" w:cs="Times New Roman"/>
                <w:color w:val="auto"/>
              </w:rPr>
            </w:pPr>
            <w:r w:rsidRPr="00AC476C">
              <w:rPr>
                <w:rFonts w:ascii="Times New Roman" w:hAnsi="Times New Roman" w:cs="Times New Roman"/>
                <w:color w:val="auto"/>
              </w:rPr>
              <w:t xml:space="preserve">Рынок психолого-педагогического сопровождения детей с ограниченными возможностями здоровья </w:t>
            </w:r>
          </w:p>
        </w:tc>
        <w:tc>
          <w:tcPr>
            <w:tcW w:w="11199" w:type="dxa"/>
          </w:tcPr>
          <w:p w:rsidR="00D546C0" w:rsidRPr="00AC476C" w:rsidRDefault="009672F3" w:rsidP="00F07F4E">
            <w:pPr>
              <w:ind w:firstLine="459"/>
              <w:jc w:val="both"/>
              <w:rPr>
                <w:rFonts w:ascii="Times New Roman" w:hAnsi="Times New Roman"/>
                <w:color w:val="auto"/>
              </w:rPr>
            </w:pPr>
            <w:r w:rsidRPr="00AC476C">
              <w:rPr>
                <w:rFonts w:ascii="Times New Roman" w:hAnsi="Times New Roman"/>
                <w:color w:val="auto"/>
              </w:rPr>
              <w:t>В муниципальном образовании «</w:t>
            </w:r>
            <w:r w:rsidR="00955E32" w:rsidRPr="00AC476C">
              <w:rPr>
                <w:rFonts w:ascii="Times New Roman" w:hAnsi="Times New Roman"/>
                <w:color w:val="auto"/>
              </w:rPr>
              <w:t>Асиновский</w:t>
            </w:r>
            <w:r w:rsidRPr="00AC476C">
              <w:rPr>
                <w:rFonts w:ascii="Times New Roman" w:hAnsi="Times New Roman"/>
                <w:color w:val="auto"/>
              </w:rPr>
              <w:t xml:space="preserve"> район» услуги психолого-педагогического сопровождения детей с ограниченными возможностями здоровья оказываются в </w:t>
            </w:r>
            <w:r w:rsidR="00430EEA" w:rsidRPr="00AC476C">
              <w:rPr>
                <w:rFonts w:ascii="Times New Roman" w:hAnsi="Times New Roman"/>
                <w:color w:val="auto"/>
              </w:rPr>
              <w:t>медицинских</w:t>
            </w:r>
            <w:r w:rsidRPr="00AC476C">
              <w:rPr>
                <w:rFonts w:ascii="Times New Roman" w:hAnsi="Times New Roman"/>
                <w:color w:val="auto"/>
              </w:rPr>
              <w:t xml:space="preserve"> организациях. Психолого-педагогическое сопровождение осуществляется в детских садах и школах специалистами: психологами, логопедами, дефектологами. </w:t>
            </w:r>
          </w:p>
          <w:p w:rsidR="009672F3" w:rsidRPr="00AC476C" w:rsidRDefault="009672F3" w:rsidP="00F07F4E">
            <w:pPr>
              <w:ind w:firstLine="459"/>
              <w:jc w:val="both"/>
              <w:rPr>
                <w:rFonts w:ascii="Times New Roman" w:hAnsi="Times New Roman"/>
                <w:color w:val="auto"/>
              </w:rPr>
            </w:pPr>
            <w:r w:rsidRPr="00AC476C">
              <w:rPr>
                <w:rFonts w:ascii="Times New Roman" w:hAnsi="Times New Roman"/>
                <w:color w:val="auto"/>
              </w:rPr>
              <w:t xml:space="preserve">Основными проблемами на рынке услуг психолого-педагогического сопровождения детей с </w:t>
            </w:r>
            <w:r w:rsidR="00955E32" w:rsidRPr="00AC476C">
              <w:rPr>
                <w:rFonts w:ascii="Times New Roman" w:hAnsi="Times New Roman" w:cs="Times New Roman"/>
                <w:color w:val="auto"/>
              </w:rPr>
              <w:t>ограниченными возможностями здоровья являются</w:t>
            </w:r>
            <w:r w:rsidRPr="00AC476C">
              <w:rPr>
                <w:rFonts w:ascii="Times New Roman" w:hAnsi="Times New Roman"/>
                <w:color w:val="auto"/>
              </w:rPr>
              <w:t>:</w:t>
            </w:r>
          </w:p>
          <w:p w:rsidR="009672F3" w:rsidRPr="00AC476C" w:rsidRDefault="009672F3" w:rsidP="00E13D62">
            <w:pPr>
              <w:pStyle w:val="ab"/>
              <w:numPr>
                <w:ilvl w:val="0"/>
                <w:numId w:val="9"/>
              </w:numPr>
              <w:tabs>
                <w:tab w:val="left" w:pos="176"/>
              </w:tabs>
              <w:ind w:left="0" w:firstLine="0"/>
              <w:jc w:val="both"/>
              <w:rPr>
                <w:rFonts w:ascii="Times New Roman" w:hAnsi="Times New Roman" w:cs="Times New Roman"/>
                <w:color w:val="auto"/>
              </w:rPr>
            </w:pPr>
            <w:r w:rsidRPr="00AC476C">
              <w:rPr>
                <w:rFonts w:ascii="Times New Roman" w:hAnsi="Times New Roman" w:cs="Times New Roman"/>
                <w:color w:val="auto"/>
              </w:rPr>
              <w:t>сложный порядок лицензирования деятельности, излишние требования к организации для получения лицензии;</w:t>
            </w:r>
          </w:p>
          <w:p w:rsidR="009672F3" w:rsidRPr="00AC476C" w:rsidRDefault="009672F3" w:rsidP="00E13D62">
            <w:pPr>
              <w:pStyle w:val="ab"/>
              <w:numPr>
                <w:ilvl w:val="0"/>
                <w:numId w:val="9"/>
              </w:numPr>
              <w:tabs>
                <w:tab w:val="left" w:pos="176"/>
              </w:tabs>
              <w:ind w:left="0" w:firstLine="0"/>
              <w:jc w:val="both"/>
              <w:rPr>
                <w:rFonts w:ascii="Times New Roman" w:hAnsi="Times New Roman" w:cs="Times New Roman"/>
                <w:color w:val="auto"/>
              </w:rPr>
            </w:pPr>
            <w:r w:rsidRPr="00AC476C">
              <w:rPr>
                <w:rFonts w:ascii="Times New Roman" w:hAnsi="Times New Roman" w:cs="Times New Roman"/>
                <w:color w:val="auto"/>
              </w:rPr>
              <w:t>низкая платежеспособность населения;</w:t>
            </w:r>
          </w:p>
          <w:p w:rsidR="0039438B" w:rsidRPr="00AC476C" w:rsidRDefault="009672F3" w:rsidP="0039438B">
            <w:pPr>
              <w:pStyle w:val="ab"/>
              <w:numPr>
                <w:ilvl w:val="0"/>
                <w:numId w:val="9"/>
              </w:numPr>
              <w:tabs>
                <w:tab w:val="left" w:pos="176"/>
              </w:tabs>
              <w:ind w:left="0" w:firstLine="0"/>
              <w:jc w:val="both"/>
              <w:rPr>
                <w:rFonts w:ascii="Times New Roman" w:hAnsi="Times New Roman" w:cs="Times New Roman"/>
                <w:color w:val="auto"/>
              </w:rPr>
            </w:pPr>
            <w:r w:rsidRPr="00AC476C">
              <w:rPr>
                <w:rFonts w:ascii="Times New Roman" w:hAnsi="Times New Roman" w:cs="Times New Roman"/>
                <w:color w:val="auto"/>
              </w:rPr>
              <w:t>недостаток квалифицированных специалистов в данной сфере, особенно учителей-дефектологов (олигофренопедагогов, ти</w:t>
            </w:r>
            <w:r w:rsidR="0039438B" w:rsidRPr="00AC476C">
              <w:rPr>
                <w:rFonts w:ascii="Times New Roman" w:hAnsi="Times New Roman" w:cs="Times New Roman"/>
                <w:color w:val="auto"/>
              </w:rPr>
              <w:t>флопедагогов и сурдопедагогов).</w:t>
            </w:r>
          </w:p>
        </w:tc>
      </w:tr>
      <w:tr w:rsidR="005A5A9D" w:rsidRPr="00AC476C" w:rsidTr="00C50870">
        <w:tc>
          <w:tcPr>
            <w:tcW w:w="668" w:type="dxa"/>
          </w:tcPr>
          <w:p w:rsidR="005A5A9D" w:rsidRPr="00AC476C" w:rsidRDefault="005A5A9D" w:rsidP="002E3865">
            <w:pPr>
              <w:pStyle w:val="ab"/>
              <w:numPr>
                <w:ilvl w:val="0"/>
                <w:numId w:val="3"/>
              </w:numPr>
              <w:jc w:val="center"/>
              <w:rPr>
                <w:rFonts w:ascii="Times New Roman" w:hAnsi="Times New Roman" w:cs="Times New Roman"/>
                <w:color w:val="auto"/>
              </w:rPr>
            </w:pPr>
          </w:p>
        </w:tc>
        <w:tc>
          <w:tcPr>
            <w:tcW w:w="3409" w:type="dxa"/>
          </w:tcPr>
          <w:p w:rsidR="005A5A9D" w:rsidRPr="00AC476C" w:rsidRDefault="005A5A9D" w:rsidP="00F410D7">
            <w:pPr>
              <w:rPr>
                <w:rFonts w:ascii="Times New Roman" w:hAnsi="Times New Roman" w:cs="Times New Roman"/>
                <w:color w:val="auto"/>
              </w:rPr>
            </w:pPr>
            <w:r w:rsidRPr="00AC476C">
              <w:rPr>
                <w:rFonts w:ascii="Times New Roman" w:hAnsi="Times New Roman" w:cs="Times New Roman"/>
                <w:color w:val="auto"/>
              </w:rPr>
              <w:t>Рынок социальных услуг</w:t>
            </w:r>
          </w:p>
        </w:tc>
        <w:tc>
          <w:tcPr>
            <w:tcW w:w="11199" w:type="dxa"/>
          </w:tcPr>
          <w:p w:rsidR="005A5A9D" w:rsidRPr="00AC476C" w:rsidRDefault="00FB247B" w:rsidP="00F07F4E">
            <w:pPr>
              <w:ind w:firstLine="459"/>
              <w:jc w:val="both"/>
              <w:rPr>
                <w:rFonts w:ascii="Montserrat" w:hAnsi="Montserrat" w:hint="eastAsia"/>
                <w:color w:val="auto"/>
                <w:shd w:val="clear" w:color="auto" w:fill="FFFFFF"/>
              </w:rPr>
            </w:pPr>
            <w:r w:rsidRPr="00AC476C">
              <w:rPr>
                <w:rFonts w:ascii="Times New Roman" w:hAnsi="Times New Roman"/>
                <w:color w:val="auto"/>
              </w:rPr>
              <w:t>Основные организации, оказывающие</w:t>
            </w:r>
            <w:r w:rsidR="00BB7022" w:rsidRPr="00AC476C">
              <w:rPr>
                <w:rFonts w:ascii="Times New Roman" w:hAnsi="Times New Roman"/>
                <w:color w:val="auto"/>
              </w:rPr>
              <w:t xml:space="preserve"> социальные услуги населению Асиновского района</w:t>
            </w:r>
            <w:r w:rsidRPr="00AC476C">
              <w:rPr>
                <w:rFonts w:ascii="Times New Roman" w:hAnsi="Times New Roman"/>
                <w:color w:val="auto"/>
              </w:rPr>
              <w:t xml:space="preserve">: </w:t>
            </w:r>
            <w:r w:rsidR="0063573E" w:rsidRPr="00AC476C">
              <w:rPr>
                <w:rFonts w:ascii="Times New Roman" w:hAnsi="Times New Roman"/>
                <w:color w:val="auto"/>
              </w:rPr>
              <w:t xml:space="preserve"> </w:t>
            </w:r>
            <w:r w:rsidRPr="00AC476C">
              <w:rPr>
                <w:rFonts w:ascii="Montserrat" w:hAnsi="Montserrat"/>
                <w:color w:val="auto"/>
                <w:shd w:val="clear" w:color="auto" w:fill="FFFFFF"/>
              </w:rPr>
              <w:t>ОГКУ</w:t>
            </w:r>
            <w:r w:rsidR="00BB7022" w:rsidRPr="00AC476C">
              <w:rPr>
                <w:rFonts w:ascii="Montserrat" w:hAnsi="Montserrat"/>
                <w:color w:val="auto"/>
                <w:shd w:val="clear" w:color="auto" w:fill="FFFFFF"/>
              </w:rPr>
              <w:t xml:space="preserve"> "Центр социальной поддержки населения</w:t>
            </w:r>
            <w:r w:rsidR="00BB7022" w:rsidRPr="00AC476C">
              <w:rPr>
                <w:rFonts w:ascii="Montserrat" w:hAnsi="Montserrat"/>
                <w:color w:val="auto"/>
              </w:rPr>
              <w:t xml:space="preserve"> </w:t>
            </w:r>
            <w:r w:rsidR="00BB7022" w:rsidRPr="00AC476C">
              <w:rPr>
                <w:rFonts w:ascii="Montserrat" w:hAnsi="Montserrat"/>
                <w:color w:val="auto"/>
                <w:shd w:val="clear" w:color="auto" w:fill="FFFFFF"/>
              </w:rPr>
              <w:t>Асиновского района"</w:t>
            </w:r>
            <w:r w:rsidRPr="00AC476C">
              <w:rPr>
                <w:rFonts w:ascii="Montserrat" w:hAnsi="Montserrat"/>
                <w:color w:val="auto"/>
                <w:shd w:val="clear" w:color="auto" w:fill="FFFFFF"/>
              </w:rPr>
              <w:t>. Цель учреждения — обеспечение реализации прав отдельных категорий граждан на получение мер социальной поддержки, государственной социальной и материальной помощи, социального обслуживания на дому;</w:t>
            </w:r>
          </w:p>
          <w:p w:rsidR="00FB247B" w:rsidRPr="00AC476C" w:rsidRDefault="00FB247B" w:rsidP="00F07F4E">
            <w:pPr>
              <w:ind w:firstLine="459"/>
              <w:jc w:val="both"/>
              <w:rPr>
                <w:rFonts w:ascii="Times New Roman" w:hAnsi="Times New Roman"/>
                <w:color w:val="auto"/>
              </w:rPr>
            </w:pPr>
            <w:r w:rsidRPr="00AC476C">
              <w:rPr>
                <w:rFonts w:ascii="Times New Roman" w:hAnsi="Times New Roman"/>
                <w:color w:val="auto"/>
              </w:rPr>
              <w:t>ОГКУ «Семейный многофункциональный центр помощи семье и детям Асиновского района „СЛАД“». Центр предоставляет комплексную социальную помощь, услуги по социальному сопровождению семьям, в том числе с детьми, находящимся в трудной жизненной ситуации, социально опасном положении, молодым семьям, семьям участников специальной военной операции и другим категориям.</w:t>
            </w:r>
          </w:p>
          <w:p w:rsidR="009D4B0B" w:rsidRPr="00AC476C" w:rsidRDefault="009D4B0B" w:rsidP="009D4B0B">
            <w:pPr>
              <w:ind w:firstLine="459"/>
              <w:jc w:val="both"/>
              <w:rPr>
                <w:rFonts w:ascii="Times New Roman" w:hAnsi="Times New Roman"/>
                <w:color w:val="auto"/>
              </w:rPr>
            </w:pPr>
            <w:r w:rsidRPr="00AC476C">
              <w:rPr>
                <w:rFonts w:ascii="Times New Roman" w:hAnsi="Times New Roman"/>
                <w:color w:val="auto"/>
              </w:rPr>
              <w:t>Ключевой проблемой развития конкуренции на рынке социального обслуживания населения является небольшое количество негосударственных организаций, предоставляющих социальные услуги на рынке социального обслуживания совершеннолетних граждан.</w:t>
            </w:r>
          </w:p>
          <w:p w:rsidR="009D4B0B" w:rsidRPr="00AC476C" w:rsidRDefault="009D4B0B" w:rsidP="009D4B0B">
            <w:pPr>
              <w:ind w:firstLine="459"/>
              <w:jc w:val="both"/>
              <w:rPr>
                <w:rFonts w:ascii="Times New Roman" w:hAnsi="Times New Roman"/>
                <w:color w:val="auto"/>
              </w:rPr>
            </w:pPr>
            <w:r w:rsidRPr="00AC476C">
              <w:rPr>
                <w:rFonts w:ascii="Times New Roman" w:hAnsi="Times New Roman"/>
                <w:color w:val="auto"/>
              </w:rPr>
              <w:t>Основными проблемами на рынке социальных услуг являются:</w:t>
            </w:r>
          </w:p>
          <w:p w:rsidR="009D4B0B" w:rsidRPr="00AC476C" w:rsidRDefault="009D4B0B" w:rsidP="009D4B0B">
            <w:pPr>
              <w:tabs>
                <w:tab w:val="left" w:pos="0"/>
              </w:tabs>
              <w:jc w:val="both"/>
              <w:rPr>
                <w:rFonts w:ascii="Times New Roman" w:hAnsi="Times New Roman"/>
                <w:color w:val="auto"/>
              </w:rPr>
            </w:pPr>
            <w:r w:rsidRPr="00AC476C">
              <w:rPr>
                <w:rFonts w:ascii="Times New Roman" w:hAnsi="Times New Roman"/>
                <w:color w:val="auto"/>
              </w:rPr>
              <w:t>-  высокая стоимость услуг частных организаций для категории потребителей, нуждающихся в услугах;</w:t>
            </w:r>
          </w:p>
          <w:p w:rsidR="006A16C6" w:rsidRPr="00AC476C" w:rsidRDefault="009D4B0B" w:rsidP="009D4B0B">
            <w:pPr>
              <w:jc w:val="both"/>
              <w:rPr>
                <w:rFonts w:ascii="Times New Roman" w:hAnsi="Times New Roman"/>
                <w:color w:val="auto"/>
              </w:rPr>
            </w:pPr>
            <w:r w:rsidRPr="00AC476C">
              <w:rPr>
                <w:rFonts w:ascii="Times New Roman" w:hAnsi="Times New Roman"/>
                <w:color w:val="auto"/>
              </w:rPr>
              <w:t>- низкая инвестиционная привлекательность социальной сферы</w:t>
            </w:r>
            <w:r w:rsidR="003D1C3D" w:rsidRPr="00AC476C">
              <w:rPr>
                <w:rFonts w:ascii="Times New Roman" w:hAnsi="Times New Roman"/>
                <w:color w:val="auto"/>
              </w:rPr>
              <w:t>.</w:t>
            </w:r>
          </w:p>
        </w:tc>
      </w:tr>
    </w:tbl>
    <w:p w:rsidR="00906614" w:rsidRPr="00906614" w:rsidRDefault="00906614" w:rsidP="00906614">
      <w:pPr>
        <w:spacing w:after="200" w:line="276" w:lineRule="auto"/>
        <w:rPr>
          <w:rFonts w:ascii="Times New Roman" w:hAnsi="Times New Roman" w:cs="Times New Roman"/>
          <w:b/>
          <w:color w:val="auto"/>
        </w:rPr>
      </w:pPr>
    </w:p>
    <w:p w:rsidR="00533EAC" w:rsidRPr="00AC476C" w:rsidRDefault="00533EAC" w:rsidP="001D1602">
      <w:pPr>
        <w:pStyle w:val="ab"/>
        <w:numPr>
          <w:ilvl w:val="0"/>
          <w:numId w:val="4"/>
        </w:numPr>
        <w:spacing w:after="200" w:line="276" w:lineRule="auto"/>
        <w:jc w:val="center"/>
        <w:rPr>
          <w:rFonts w:ascii="Times New Roman" w:hAnsi="Times New Roman" w:cs="Times New Roman"/>
          <w:b/>
          <w:color w:val="auto"/>
        </w:rPr>
      </w:pPr>
      <w:r w:rsidRPr="00AC476C">
        <w:rPr>
          <w:rFonts w:ascii="Times New Roman" w:hAnsi="Times New Roman" w:cs="Times New Roman"/>
          <w:b/>
          <w:color w:val="auto"/>
        </w:rPr>
        <w:t>Мероприятия по содействию развитию конкуренции на муниципальных товарных рынках</w:t>
      </w:r>
    </w:p>
    <w:tbl>
      <w:tblPr>
        <w:tblStyle w:val="a8"/>
        <w:tblW w:w="15137" w:type="dxa"/>
        <w:tblLayout w:type="fixed"/>
        <w:tblLook w:val="04A0" w:firstRow="1" w:lastRow="0" w:firstColumn="1" w:lastColumn="0" w:noHBand="0" w:noVBand="1"/>
      </w:tblPr>
      <w:tblGrid>
        <w:gridCol w:w="959"/>
        <w:gridCol w:w="3589"/>
        <w:gridCol w:w="2251"/>
        <w:gridCol w:w="1389"/>
        <w:gridCol w:w="3861"/>
        <w:gridCol w:w="3088"/>
      </w:tblGrid>
      <w:tr w:rsidR="00CB02BC" w:rsidRPr="00AC476C" w:rsidTr="005A66EF">
        <w:trPr>
          <w:tblHeader/>
        </w:trPr>
        <w:tc>
          <w:tcPr>
            <w:tcW w:w="959" w:type="dxa"/>
            <w:vAlign w:val="center"/>
          </w:tcPr>
          <w:p w:rsidR="00CB02BC" w:rsidRPr="00AC476C" w:rsidRDefault="00CB02BC" w:rsidP="00955E32">
            <w:pPr>
              <w:jc w:val="center"/>
              <w:rPr>
                <w:rFonts w:ascii="Times New Roman" w:hAnsi="Times New Roman" w:cs="Times New Roman"/>
                <w:b/>
                <w:color w:val="auto"/>
              </w:rPr>
            </w:pPr>
            <w:r w:rsidRPr="00AC476C">
              <w:rPr>
                <w:rFonts w:ascii="Times New Roman" w:hAnsi="Times New Roman" w:cs="Times New Roman"/>
                <w:b/>
                <w:color w:val="auto"/>
              </w:rPr>
              <w:t>№ п/п</w:t>
            </w:r>
          </w:p>
        </w:tc>
        <w:tc>
          <w:tcPr>
            <w:tcW w:w="3589" w:type="dxa"/>
            <w:vAlign w:val="center"/>
          </w:tcPr>
          <w:p w:rsidR="00CB02BC" w:rsidRPr="00AC476C" w:rsidRDefault="00CB02BC" w:rsidP="00955E32">
            <w:pPr>
              <w:jc w:val="center"/>
              <w:rPr>
                <w:rFonts w:ascii="Times New Roman" w:hAnsi="Times New Roman" w:cs="Times New Roman"/>
                <w:b/>
                <w:color w:val="auto"/>
              </w:rPr>
            </w:pPr>
            <w:r w:rsidRPr="00AC476C">
              <w:rPr>
                <w:rFonts w:ascii="Times New Roman" w:hAnsi="Times New Roman" w:cs="Times New Roman"/>
                <w:b/>
                <w:color w:val="auto"/>
              </w:rPr>
              <w:t>Наименование мероприятия</w:t>
            </w:r>
          </w:p>
        </w:tc>
        <w:tc>
          <w:tcPr>
            <w:tcW w:w="2251" w:type="dxa"/>
            <w:vAlign w:val="center"/>
          </w:tcPr>
          <w:p w:rsidR="00CB02BC" w:rsidRPr="00AC476C" w:rsidRDefault="000166EA" w:rsidP="00955E32">
            <w:pPr>
              <w:jc w:val="center"/>
              <w:rPr>
                <w:rFonts w:ascii="Times New Roman" w:hAnsi="Times New Roman" w:cs="Times New Roman"/>
                <w:b/>
                <w:color w:val="auto"/>
              </w:rPr>
            </w:pPr>
            <w:r w:rsidRPr="00AC476C">
              <w:rPr>
                <w:rFonts w:ascii="Times New Roman" w:hAnsi="Times New Roman" w:cs="Times New Roman"/>
                <w:b/>
                <w:color w:val="auto"/>
              </w:rPr>
              <w:t>Решаемая проблема</w:t>
            </w:r>
          </w:p>
        </w:tc>
        <w:tc>
          <w:tcPr>
            <w:tcW w:w="1389" w:type="dxa"/>
            <w:vAlign w:val="center"/>
          </w:tcPr>
          <w:p w:rsidR="00CB02BC" w:rsidRPr="00AC476C" w:rsidRDefault="000166EA" w:rsidP="00955E32">
            <w:pPr>
              <w:jc w:val="center"/>
              <w:rPr>
                <w:rFonts w:ascii="Times New Roman" w:hAnsi="Times New Roman" w:cs="Times New Roman"/>
                <w:b/>
                <w:color w:val="auto"/>
              </w:rPr>
            </w:pPr>
            <w:r w:rsidRPr="00AC476C">
              <w:rPr>
                <w:rFonts w:ascii="Times New Roman" w:hAnsi="Times New Roman" w:cs="Times New Roman"/>
                <w:b/>
                <w:color w:val="auto"/>
              </w:rPr>
              <w:t>Срок ис</w:t>
            </w:r>
            <w:r w:rsidR="00CB02BC" w:rsidRPr="00AC476C">
              <w:rPr>
                <w:rFonts w:ascii="Times New Roman" w:hAnsi="Times New Roman" w:cs="Times New Roman"/>
                <w:b/>
                <w:color w:val="auto"/>
              </w:rPr>
              <w:t>полнения</w:t>
            </w:r>
          </w:p>
        </w:tc>
        <w:tc>
          <w:tcPr>
            <w:tcW w:w="3861" w:type="dxa"/>
            <w:vAlign w:val="center"/>
          </w:tcPr>
          <w:p w:rsidR="00CB02BC" w:rsidRPr="00AC476C" w:rsidRDefault="00FC2238" w:rsidP="00955E32">
            <w:pPr>
              <w:jc w:val="center"/>
              <w:rPr>
                <w:rFonts w:ascii="Times New Roman" w:hAnsi="Times New Roman" w:cs="Times New Roman"/>
                <w:b/>
                <w:color w:val="auto"/>
              </w:rPr>
            </w:pPr>
            <w:r w:rsidRPr="00AC476C">
              <w:rPr>
                <w:rFonts w:ascii="Times New Roman" w:hAnsi="Times New Roman" w:cs="Times New Roman"/>
                <w:b/>
                <w:color w:val="auto"/>
              </w:rPr>
              <w:t>Ожидаемый результат</w:t>
            </w:r>
          </w:p>
        </w:tc>
        <w:tc>
          <w:tcPr>
            <w:tcW w:w="3088" w:type="dxa"/>
            <w:vAlign w:val="center"/>
          </w:tcPr>
          <w:p w:rsidR="00CB02BC" w:rsidRPr="00AC476C" w:rsidRDefault="00CB02BC" w:rsidP="00955E32">
            <w:pPr>
              <w:jc w:val="center"/>
              <w:rPr>
                <w:rFonts w:ascii="Times New Roman" w:hAnsi="Times New Roman" w:cs="Times New Roman"/>
                <w:b/>
                <w:color w:val="auto"/>
              </w:rPr>
            </w:pPr>
            <w:r w:rsidRPr="00AC476C">
              <w:rPr>
                <w:rFonts w:ascii="Times New Roman" w:hAnsi="Times New Roman" w:cs="Times New Roman"/>
                <w:b/>
                <w:color w:val="auto"/>
              </w:rPr>
              <w:t>Исполнитель</w:t>
            </w:r>
          </w:p>
        </w:tc>
      </w:tr>
      <w:tr w:rsidR="009464AA" w:rsidRPr="00AC476C" w:rsidTr="001522A0">
        <w:tc>
          <w:tcPr>
            <w:tcW w:w="15137" w:type="dxa"/>
            <w:gridSpan w:val="6"/>
          </w:tcPr>
          <w:p w:rsidR="00955E32" w:rsidRPr="00AC476C" w:rsidRDefault="009D1209" w:rsidP="009D1209">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производства и реализации сельскохозяйственной продукции, в том числе продукции крестьянских (фермерских) хозяйств</w:t>
            </w:r>
          </w:p>
        </w:tc>
      </w:tr>
      <w:tr w:rsidR="00CB02BC" w:rsidRPr="00AC476C" w:rsidTr="005A66EF">
        <w:tc>
          <w:tcPr>
            <w:tcW w:w="959" w:type="dxa"/>
          </w:tcPr>
          <w:p w:rsidR="00CB02BC" w:rsidRPr="00AC476C" w:rsidRDefault="00CB02BC" w:rsidP="00955E32">
            <w:pPr>
              <w:jc w:val="center"/>
              <w:rPr>
                <w:rFonts w:ascii="Times New Roman" w:hAnsi="Times New Roman" w:cs="Times New Roman"/>
                <w:color w:val="auto"/>
              </w:rPr>
            </w:pPr>
            <w:r w:rsidRPr="00AC476C">
              <w:rPr>
                <w:rFonts w:ascii="Times New Roman" w:hAnsi="Times New Roman" w:cs="Times New Roman"/>
                <w:color w:val="auto"/>
              </w:rPr>
              <w:t>1.1</w:t>
            </w:r>
          </w:p>
        </w:tc>
        <w:tc>
          <w:tcPr>
            <w:tcW w:w="3589" w:type="dxa"/>
          </w:tcPr>
          <w:p w:rsidR="00CB02BC" w:rsidRPr="00AC476C" w:rsidRDefault="009D1209" w:rsidP="005C0D26">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Размещение информации о мерах государственной поддержки сельскохозяйственных товаропроизводителей, порядке получения ими субсидий в электронном виде через государственную электронную систему</w:t>
            </w:r>
          </w:p>
        </w:tc>
        <w:tc>
          <w:tcPr>
            <w:tcW w:w="2251" w:type="dxa"/>
          </w:tcPr>
          <w:p w:rsidR="00CB02BC" w:rsidRPr="00AC476C" w:rsidRDefault="009D1209" w:rsidP="005C0D26">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 xml:space="preserve">Развитие рынка производства </w:t>
            </w:r>
            <w:r w:rsidRPr="00AC476C">
              <w:rPr>
                <w:rFonts w:ascii="Times New Roman" w:hAnsi="Times New Roman" w:cs="Times New Roman"/>
                <w:color w:val="auto"/>
              </w:rPr>
              <w:t>сельскохозяйственной продукции</w:t>
            </w:r>
          </w:p>
        </w:tc>
        <w:tc>
          <w:tcPr>
            <w:tcW w:w="1389" w:type="dxa"/>
          </w:tcPr>
          <w:p w:rsidR="001A76A2" w:rsidRPr="00AC476C" w:rsidRDefault="001A76A2" w:rsidP="00955E32">
            <w:pPr>
              <w:jc w:val="center"/>
              <w:rPr>
                <w:rFonts w:ascii="Times New Roman" w:hAnsi="Times New Roman" w:cs="Times New Roman"/>
                <w:color w:val="auto"/>
              </w:rPr>
            </w:pPr>
            <w:r w:rsidRPr="00AC476C">
              <w:rPr>
                <w:rFonts w:ascii="Times New Roman" w:hAnsi="Times New Roman" w:cs="Times New Roman"/>
                <w:color w:val="auto"/>
              </w:rPr>
              <w:t xml:space="preserve">Ежегодно </w:t>
            </w:r>
          </w:p>
          <w:p w:rsidR="00CB02BC" w:rsidRPr="00AC476C" w:rsidRDefault="001A76A2" w:rsidP="00955E32">
            <w:pPr>
              <w:jc w:val="center"/>
              <w:rPr>
                <w:rFonts w:ascii="Times New Roman" w:hAnsi="Times New Roman" w:cs="Times New Roman"/>
                <w:color w:val="auto"/>
              </w:rPr>
            </w:pPr>
            <w:r w:rsidRPr="00AC476C">
              <w:rPr>
                <w:rFonts w:ascii="Times New Roman" w:hAnsi="Times New Roman" w:cs="Times New Roman"/>
                <w:color w:val="auto"/>
              </w:rPr>
              <w:t>до 31.12.2030</w:t>
            </w:r>
          </w:p>
        </w:tc>
        <w:tc>
          <w:tcPr>
            <w:tcW w:w="3861" w:type="dxa"/>
          </w:tcPr>
          <w:p w:rsidR="00CB02BC" w:rsidRPr="00AC476C" w:rsidRDefault="001A76A2" w:rsidP="005C0D26">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r w:rsidR="00CB02BC" w:rsidRPr="00AC476C">
              <w:rPr>
                <w:rFonts w:ascii="Times New Roman" w:eastAsiaTheme="minorHAnsi" w:hAnsi="Times New Roman" w:cs="Times New Roman"/>
                <w:bCs/>
                <w:color w:val="auto"/>
                <w:lang w:eastAsia="en-US"/>
              </w:rPr>
              <w:t>.</w:t>
            </w:r>
          </w:p>
        </w:tc>
        <w:tc>
          <w:tcPr>
            <w:tcW w:w="3088" w:type="dxa"/>
          </w:tcPr>
          <w:p w:rsidR="00CB02BC" w:rsidRPr="00AC476C" w:rsidRDefault="001F2593" w:rsidP="00955E32">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развития/Отдел АПК</w:t>
            </w:r>
          </w:p>
        </w:tc>
      </w:tr>
      <w:tr w:rsidR="001F2593" w:rsidRPr="00AC476C" w:rsidTr="005A66EF">
        <w:tc>
          <w:tcPr>
            <w:tcW w:w="959" w:type="dxa"/>
          </w:tcPr>
          <w:p w:rsidR="001F2593" w:rsidRPr="00AC476C" w:rsidRDefault="00A42269" w:rsidP="00955E32">
            <w:pPr>
              <w:jc w:val="center"/>
              <w:rPr>
                <w:rFonts w:ascii="Times New Roman" w:hAnsi="Times New Roman" w:cs="Times New Roman"/>
                <w:color w:val="auto"/>
              </w:rPr>
            </w:pPr>
            <w:r w:rsidRPr="00AC476C">
              <w:rPr>
                <w:rFonts w:ascii="Times New Roman" w:hAnsi="Times New Roman" w:cs="Times New Roman"/>
                <w:color w:val="auto"/>
              </w:rPr>
              <w:t>1.2</w:t>
            </w:r>
          </w:p>
        </w:tc>
        <w:tc>
          <w:tcPr>
            <w:tcW w:w="3589" w:type="dxa"/>
          </w:tcPr>
          <w:p w:rsidR="001F2593" w:rsidRPr="00AC476C" w:rsidRDefault="001F2593" w:rsidP="005C0D26">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Создание возможностей для участия пищевых предприятий, сельхозтоваропроизводителей в ярмар</w:t>
            </w:r>
            <w:r w:rsidR="00F026D3" w:rsidRPr="00AC476C">
              <w:rPr>
                <w:rFonts w:ascii="Times New Roman" w:eastAsiaTheme="minorHAnsi" w:hAnsi="Times New Roman" w:cs="Times New Roman"/>
                <w:color w:val="auto"/>
                <w:lang w:eastAsia="en-US"/>
              </w:rPr>
              <w:t xml:space="preserve">ках </w:t>
            </w:r>
          </w:p>
        </w:tc>
        <w:tc>
          <w:tcPr>
            <w:tcW w:w="2251" w:type="dxa"/>
          </w:tcPr>
          <w:p w:rsidR="001F2593" w:rsidRPr="00AC476C" w:rsidRDefault="001F2593" w:rsidP="005C0D26">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Обеспечение дополнительного канала сбыта, минимизация затрат</w:t>
            </w:r>
          </w:p>
        </w:tc>
        <w:tc>
          <w:tcPr>
            <w:tcW w:w="1389" w:type="dxa"/>
          </w:tcPr>
          <w:p w:rsidR="001F2593" w:rsidRPr="00AC476C" w:rsidRDefault="001F2593" w:rsidP="001F2593">
            <w:pPr>
              <w:jc w:val="center"/>
              <w:rPr>
                <w:rFonts w:ascii="Times New Roman" w:hAnsi="Times New Roman" w:cs="Times New Roman"/>
                <w:color w:val="auto"/>
              </w:rPr>
            </w:pPr>
            <w:r w:rsidRPr="00AC476C">
              <w:rPr>
                <w:rFonts w:ascii="Times New Roman" w:hAnsi="Times New Roman" w:cs="Times New Roman"/>
                <w:color w:val="auto"/>
              </w:rPr>
              <w:t xml:space="preserve">Ежегодно </w:t>
            </w:r>
          </w:p>
          <w:p w:rsidR="001F2593" w:rsidRPr="00AC476C" w:rsidRDefault="001F2593" w:rsidP="001F2593">
            <w:pPr>
              <w:jc w:val="center"/>
              <w:rPr>
                <w:rFonts w:ascii="Times New Roman" w:hAnsi="Times New Roman" w:cs="Times New Roman"/>
                <w:color w:val="auto"/>
              </w:rPr>
            </w:pPr>
            <w:r w:rsidRPr="00AC476C">
              <w:rPr>
                <w:rFonts w:ascii="Times New Roman" w:hAnsi="Times New Roman" w:cs="Times New Roman"/>
                <w:color w:val="auto"/>
              </w:rPr>
              <w:t>до 31.12.2030</w:t>
            </w:r>
          </w:p>
        </w:tc>
        <w:tc>
          <w:tcPr>
            <w:tcW w:w="3861" w:type="dxa"/>
          </w:tcPr>
          <w:p w:rsidR="001F2593" w:rsidRPr="00AC476C" w:rsidRDefault="001F2593" w:rsidP="005C0D26">
            <w:pPr>
              <w:autoSpaceDE w:val="0"/>
              <w:autoSpaceDN w:val="0"/>
              <w:adjustRightInd w:val="0"/>
              <w:rPr>
                <w:rFonts w:ascii="Times New Roman" w:hAnsi="Times New Roman" w:cs="Times New Roman"/>
                <w:color w:val="auto"/>
              </w:rPr>
            </w:pPr>
            <w:r w:rsidRPr="00AC476C">
              <w:rPr>
                <w:rFonts w:ascii="Times New Roman" w:eastAsiaTheme="minorHAnsi" w:hAnsi="Times New Roman" w:cs="Times New Roman"/>
                <w:bCs/>
                <w:color w:val="auto"/>
                <w:lang w:eastAsia="en-US"/>
              </w:rPr>
              <w:t xml:space="preserve">Популяризация </w:t>
            </w:r>
            <w:r w:rsidRPr="00AC476C">
              <w:rPr>
                <w:rFonts w:ascii="Times New Roman" w:hAnsi="Times New Roman" w:cs="Times New Roman"/>
                <w:color w:val="auto"/>
              </w:rPr>
              <w:t xml:space="preserve">сельскохозяйственной продукции, производимой </w:t>
            </w:r>
            <w:r w:rsidR="00A42269" w:rsidRPr="00AC476C">
              <w:rPr>
                <w:rFonts w:ascii="Times New Roman" w:hAnsi="Times New Roman" w:cs="Times New Roman"/>
                <w:color w:val="auto"/>
              </w:rPr>
              <w:t>в Асиновском районе</w:t>
            </w:r>
            <w:r w:rsidR="00E202C2" w:rsidRPr="00AC476C">
              <w:rPr>
                <w:rFonts w:ascii="Times New Roman" w:hAnsi="Times New Roman" w:cs="Times New Roman"/>
                <w:color w:val="auto"/>
              </w:rPr>
              <w:t>.</w:t>
            </w:r>
          </w:p>
          <w:p w:rsidR="001F2593" w:rsidRPr="00AC476C" w:rsidRDefault="001F2593" w:rsidP="005C0D26">
            <w:pPr>
              <w:autoSpaceDE w:val="0"/>
              <w:autoSpaceDN w:val="0"/>
              <w:adjustRightInd w:val="0"/>
              <w:rPr>
                <w:rFonts w:ascii="Times New Roman" w:eastAsiaTheme="minorHAnsi" w:hAnsi="Times New Roman" w:cs="Times New Roman"/>
                <w:bCs/>
                <w:color w:val="auto"/>
                <w:lang w:eastAsia="en-US"/>
              </w:rPr>
            </w:pPr>
            <w:r w:rsidRPr="00AC476C">
              <w:rPr>
                <w:rFonts w:ascii="Times New Roman" w:hAnsi="Times New Roman" w:cs="Times New Roman"/>
                <w:color w:val="auto"/>
              </w:rPr>
              <w:t>Расширение ассортимента локальной продукции в рознице</w:t>
            </w:r>
          </w:p>
        </w:tc>
        <w:tc>
          <w:tcPr>
            <w:tcW w:w="3088" w:type="dxa"/>
          </w:tcPr>
          <w:p w:rsidR="001F2593" w:rsidRPr="00AC476C" w:rsidRDefault="001F2593" w:rsidP="00955E32">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развития/Отдел АПК</w:t>
            </w:r>
          </w:p>
        </w:tc>
      </w:tr>
      <w:tr w:rsidR="009464AA" w:rsidRPr="00AC476C" w:rsidTr="001522A0">
        <w:tc>
          <w:tcPr>
            <w:tcW w:w="15137" w:type="dxa"/>
            <w:gridSpan w:val="6"/>
          </w:tcPr>
          <w:p w:rsidR="00CB5BE5" w:rsidRPr="00AC476C" w:rsidRDefault="00CB5BE5" w:rsidP="00CB5BE5">
            <w:pPr>
              <w:pStyle w:val="ab"/>
              <w:rPr>
                <w:rFonts w:ascii="Times New Roman" w:hAnsi="Times New Roman" w:cs="Times New Roman"/>
                <w:b/>
                <w:color w:val="auto"/>
              </w:rPr>
            </w:pPr>
          </w:p>
          <w:p w:rsidR="00CB5BE5" w:rsidRPr="00AC476C" w:rsidRDefault="00CB5BE5"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услуг связи, в том числе услуг по предоставлению</w:t>
            </w:r>
          </w:p>
          <w:p w:rsidR="00CB5BE5" w:rsidRPr="00AC476C" w:rsidRDefault="00CB5BE5" w:rsidP="00CB5BE5">
            <w:pPr>
              <w:jc w:val="center"/>
              <w:rPr>
                <w:rFonts w:ascii="Times New Roman" w:hAnsi="Times New Roman" w:cs="Times New Roman"/>
                <w:b/>
                <w:color w:val="auto"/>
              </w:rPr>
            </w:pPr>
            <w:r w:rsidRPr="00AC476C">
              <w:rPr>
                <w:rFonts w:ascii="Times New Roman" w:hAnsi="Times New Roman" w:cs="Times New Roman"/>
                <w:b/>
                <w:color w:val="auto"/>
              </w:rPr>
              <w:t>широкополосного доступа к информационно-телекоммуникационной сети Интернет</w:t>
            </w:r>
          </w:p>
          <w:p w:rsidR="002C5A19" w:rsidRPr="00AC476C" w:rsidRDefault="002C5A19" w:rsidP="00CB5BE5">
            <w:pPr>
              <w:pStyle w:val="ab"/>
              <w:rPr>
                <w:rFonts w:ascii="Times New Roman" w:hAnsi="Times New Roman" w:cs="Times New Roman"/>
                <w:b/>
                <w:color w:val="auto"/>
              </w:rPr>
            </w:pPr>
          </w:p>
        </w:tc>
      </w:tr>
      <w:tr w:rsidR="00694B20" w:rsidRPr="00AC476C" w:rsidTr="001522A0">
        <w:tc>
          <w:tcPr>
            <w:tcW w:w="15137" w:type="dxa"/>
            <w:gridSpan w:val="6"/>
          </w:tcPr>
          <w:p w:rsidR="00694B20" w:rsidRPr="00AC476C" w:rsidRDefault="00694B20" w:rsidP="00CB5BE5">
            <w:pPr>
              <w:pStyle w:val="ab"/>
              <w:rPr>
                <w:rFonts w:ascii="Times New Roman" w:hAnsi="Times New Roman" w:cs="Times New Roman"/>
                <w:b/>
                <w:color w:val="auto"/>
              </w:rPr>
            </w:pPr>
          </w:p>
        </w:tc>
      </w:tr>
      <w:tr w:rsidR="000C012E" w:rsidRPr="00AC476C" w:rsidTr="005A66EF">
        <w:tc>
          <w:tcPr>
            <w:tcW w:w="959" w:type="dxa"/>
          </w:tcPr>
          <w:p w:rsidR="000C012E" w:rsidRPr="00AC476C" w:rsidRDefault="009B7D58" w:rsidP="00A4298A">
            <w:pPr>
              <w:jc w:val="center"/>
              <w:rPr>
                <w:rFonts w:ascii="Times New Roman" w:hAnsi="Times New Roman" w:cs="Times New Roman"/>
                <w:color w:val="auto"/>
              </w:rPr>
            </w:pPr>
            <w:r w:rsidRPr="00AC476C">
              <w:rPr>
                <w:rFonts w:ascii="Times New Roman" w:hAnsi="Times New Roman" w:cs="Times New Roman"/>
                <w:color w:val="auto"/>
              </w:rPr>
              <w:t>2</w:t>
            </w:r>
            <w:r w:rsidR="00FB35A5" w:rsidRPr="00AC476C">
              <w:rPr>
                <w:rFonts w:ascii="Times New Roman" w:hAnsi="Times New Roman" w:cs="Times New Roman"/>
                <w:color w:val="auto"/>
              </w:rPr>
              <w:t>.1</w:t>
            </w:r>
          </w:p>
        </w:tc>
        <w:tc>
          <w:tcPr>
            <w:tcW w:w="3589" w:type="dxa"/>
          </w:tcPr>
          <w:p w:rsidR="000C012E" w:rsidRPr="00AC476C" w:rsidRDefault="00FB35A5" w:rsidP="00A4298A">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Повышение информированности населения о наличии операторов связи, оказывающих услуги по широкополосному доступу в сети "Интернет"</w:t>
            </w:r>
          </w:p>
        </w:tc>
        <w:tc>
          <w:tcPr>
            <w:tcW w:w="2251" w:type="dxa"/>
          </w:tcPr>
          <w:p w:rsidR="000C012E" w:rsidRPr="00AC476C" w:rsidRDefault="009B7D58" w:rsidP="00A4298A">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Увеличение доступа населения к современным услугам связи</w:t>
            </w:r>
          </w:p>
        </w:tc>
        <w:tc>
          <w:tcPr>
            <w:tcW w:w="1389" w:type="dxa"/>
          </w:tcPr>
          <w:p w:rsidR="000C012E" w:rsidRPr="00AC476C" w:rsidRDefault="000C012E" w:rsidP="00A4298A">
            <w:pPr>
              <w:jc w:val="center"/>
              <w:rPr>
                <w:rFonts w:ascii="Times New Roman" w:hAnsi="Times New Roman" w:cs="Times New Roman"/>
                <w:color w:val="auto"/>
              </w:rPr>
            </w:pPr>
            <w:r w:rsidRPr="00AC476C">
              <w:rPr>
                <w:rFonts w:ascii="Times New Roman" w:hAnsi="Times New Roman" w:cs="Times New Roman"/>
                <w:color w:val="auto"/>
              </w:rPr>
              <w:t xml:space="preserve">Ежегодно </w:t>
            </w:r>
          </w:p>
          <w:p w:rsidR="000C012E" w:rsidRPr="00AC476C" w:rsidRDefault="000C012E" w:rsidP="00A4298A">
            <w:pPr>
              <w:jc w:val="center"/>
              <w:rPr>
                <w:rFonts w:ascii="Times New Roman" w:hAnsi="Times New Roman" w:cs="Times New Roman"/>
                <w:color w:val="auto"/>
              </w:rPr>
            </w:pPr>
            <w:r w:rsidRPr="00AC476C">
              <w:rPr>
                <w:rFonts w:ascii="Times New Roman" w:hAnsi="Times New Roman" w:cs="Times New Roman"/>
                <w:color w:val="auto"/>
              </w:rPr>
              <w:t>до 31.12.2030</w:t>
            </w:r>
          </w:p>
        </w:tc>
        <w:tc>
          <w:tcPr>
            <w:tcW w:w="3861" w:type="dxa"/>
          </w:tcPr>
          <w:p w:rsidR="000C012E" w:rsidRPr="00AC476C" w:rsidRDefault="009B7D58" w:rsidP="00A4298A">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Расш</w:t>
            </w:r>
            <w:r w:rsidR="00FB35A5" w:rsidRPr="00AC476C">
              <w:rPr>
                <w:rFonts w:ascii="Times New Roman" w:eastAsiaTheme="minorHAnsi" w:hAnsi="Times New Roman" w:cs="Times New Roman"/>
                <w:bCs/>
                <w:color w:val="auto"/>
                <w:lang w:eastAsia="en-US"/>
              </w:rPr>
              <w:t>ирение доступа населения</w:t>
            </w:r>
            <w:r w:rsidRPr="00AC476C">
              <w:rPr>
                <w:rFonts w:ascii="Times New Roman" w:eastAsiaTheme="minorHAnsi" w:hAnsi="Times New Roman" w:cs="Times New Roman"/>
                <w:bCs/>
                <w:color w:val="auto"/>
                <w:lang w:eastAsia="en-US"/>
              </w:rPr>
              <w:t xml:space="preserve"> к современным услугам связи</w:t>
            </w:r>
          </w:p>
        </w:tc>
        <w:tc>
          <w:tcPr>
            <w:tcW w:w="3088" w:type="dxa"/>
          </w:tcPr>
          <w:p w:rsidR="000C012E" w:rsidRPr="00AC476C" w:rsidRDefault="000C012E" w:rsidP="00A4298A">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w:t>
            </w:r>
            <w:r w:rsidR="009B7D58" w:rsidRPr="00AC476C">
              <w:rPr>
                <w:rFonts w:ascii="Times New Roman" w:hAnsi="Times New Roman" w:cs="Times New Roman"/>
                <w:color w:val="auto"/>
              </w:rPr>
              <w:t>/Специалист по дорожному хозяйству</w:t>
            </w:r>
          </w:p>
        </w:tc>
      </w:tr>
      <w:tr w:rsidR="00694B20" w:rsidRPr="00AC476C" w:rsidTr="005A66EF">
        <w:tc>
          <w:tcPr>
            <w:tcW w:w="959" w:type="dxa"/>
          </w:tcPr>
          <w:p w:rsidR="00694B20" w:rsidRPr="00AC476C" w:rsidRDefault="00FB35A5" w:rsidP="00A4298A">
            <w:pPr>
              <w:jc w:val="center"/>
              <w:rPr>
                <w:rFonts w:ascii="Times New Roman" w:hAnsi="Times New Roman" w:cs="Times New Roman"/>
                <w:color w:val="auto"/>
              </w:rPr>
            </w:pPr>
            <w:r w:rsidRPr="00AC476C">
              <w:rPr>
                <w:rFonts w:ascii="Times New Roman" w:hAnsi="Times New Roman" w:cs="Times New Roman"/>
                <w:color w:val="auto"/>
              </w:rPr>
              <w:t>2.2</w:t>
            </w:r>
          </w:p>
        </w:tc>
        <w:tc>
          <w:tcPr>
            <w:tcW w:w="3589" w:type="dxa"/>
          </w:tcPr>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Организация</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взаимодействия</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операторов связи с</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органами местного</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самоуправления и</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организациями</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жилищно-коммунального</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хозяйства по вопросам</w:t>
            </w:r>
          </w:p>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развития</w:t>
            </w:r>
          </w:p>
          <w:p w:rsidR="00694B20"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инфраструктуры связи</w:t>
            </w:r>
          </w:p>
        </w:tc>
        <w:tc>
          <w:tcPr>
            <w:tcW w:w="2251" w:type="dxa"/>
          </w:tcPr>
          <w:p w:rsidR="00FB35A5"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Недостаточное развитие</w:t>
            </w:r>
          </w:p>
          <w:p w:rsidR="00694B20" w:rsidRPr="00AC476C" w:rsidRDefault="00FB35A5" w:rsidP="00FB35A5">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 xml:space="preserve">инфраструктуры связи </w:t>
            </w:r>
          </w:p>
        </w:tc>
        <w:tc>
          <w:tcPr>
            <w:tcW w:w="1389" w:type="dxa"/>
          </w:tcPr>
          <w:p w:rsidR="00FB35A5" w:rsidRPr="00AC476C" w:rsidRDefault="00FB35A5" w:rsidP="00FB35A5">
            <w:pPr>
              <w:jc w:val="center"/>
              <w:rPr>
                <w:rFonts w:ascii="Times New Roman" w:hAnsi="Times New Roman" w:cs="Times New Roman"/>
                <w:color w:val="auto"/>
              </w:rPr>
            </w:pPr>
            <w:r w:rsidRPr="00AC476C">
              <w:rPr>
                <w:rFonts w:ascii="Times New Roman" w:hAnsi="Times New Roman" w:cs="Times New Roman"/>
                <w:color w:val="auto"/>
              </w:rPr>
              <w:t xml:space="preserve">Ежегодно </w:t>
            </w:r>
          </w:p>
          <w:p w:rsidR="00694B20" w:rsidRPr="00AC476C" w:rsidRDefault="00FB35A5" w:rsidP="00FB35A5">
            <w:pPr>
              <w:jc w:val="center"/>
              <w:rPr>
                <w:rFonts w:ascii="Times New Roman" w:hAnsi="Times New Roman" w:cs="Times New Roman"/>
                <w:color w:val="auto"/>
              </w:rPr>
            </w:pPr>
            <w:r w:rsidRPr="00AC476C">
              <w:rPr>
                <w:rFonts w:ascii="Times New Roman" w:hAnsi="Times New Roman" w:cs="Times New Roman"/>
                <w:color w:val="auto"/>
              </w:rPr>
              <w:t>до 31.12.2030</w:t>
            </w:r>
          </w:p>
        </w:tc>
        <w:tc>
          <w:tcPr>
            <w:tcW w:w="3861" w:type="dxa"/>
          </w:tcPr>
          <w:p w:rsidR="00FB35A5" w:rsidRPr="00AC476C" w:rsidRDefault="00FB35A5" w:rsidP="00FB35A5">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Упрощение доступа</w:t>
            </w:r>
          </w:p>
          <w:p w:rsidR="00FB35A5" w:rsidRPr="00AC476C" w:rsidRDefault="00FB35A5" w:rsidP="00FB35A5">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операторов связи к объектам</w:t>
            </w:r>
          </w:p>
          <w:p w:rsidR="00694B20" w:rsidRPr="00AC476C" w:rsidRDefault="00FB35A5" w:rsidP="00FB35A5">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инфраструктуры.</w:t>
            </w:r>
          </w:p>
        </w:tc>
        <w:tc>
          <w:tcPr>
            <w:tcW w:w="3088" w:type="dxa"/>
          </w:tcPr>
          <w:p w:rsidR="00FB35A5" w:rsidRPr="00AC476C" w:rsidRDefault="00FB35A5" w:rsidP="00FB35A5">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развития/Специалист по жилищно-коммунальному</w:t>
            </w:r>
          </w:p>
          <w:p w:rsidR="00694B20" w:rsidRPr="00AC476C" w:rsidRDefault="00FB35A5" w:rsidP="00FB35A5">
            <w:pPr>
              <w:jc w:val="center"/>
              <w:rPr>
                <w:rFonts w:ascii="Times New Roman" w:hAnsi="Times New Roman" w:cs="Times New Roman"/>
                <w:color w:val="auto"/>
              </w:rPr>
            </w:pPr>
            <w:r w:rsidRPr="00AC476C">
              <w:rPr>
                <w:rFonts w:ascii="Times New Roman" w:hAnsi="Times New Roman" w:cs="Times New Roman"/>
                <w:color w:val="auto"/>
              </w:rPr>
              <w:t>хозяйству</w:t>
            </w:r>
          </w:p>
        </w:tc>
      </w:tr>
      <w:tr w:rsidR="00CB5BE5" w:rsidRPr="00AC476C" w:rsidTr="001522A0">
        <w:tc>
          <w:tcPr>
            <w:tcW w:w="15137" w:type="dxa"/>
            <w:gridSpan w:val="6"/>
          </w:tcPr>
          <w:p w:rsidR="00CB5BE5" w:rsidRPr="00AC476C" w:rsidRDefault="00CB5BE5" w:rsidP="00CB5BE5">
            <w:pPr>
              <w:rPr>
                <w:rFonts w:ascii="Times New Roman" w:hAnsi="Times New Roman" w:cs="Times New Roman"/>
                <w:b/>
                <w:color w:val="auto"/>
              </w:rPr>
            </w:pPr>
            <w:r w:rsidRPr="00AC476C">
              <w:rPr>
                <w:rFonts w:ascii="Times New Roman" w:hAnsi="Times New Roman" w:cs="Times New Roman"/>
                <w:b/>
                <w:color w:val="auto"/>
              </w:rPr>
              <w:t xml:space="preserve">    </w:t>
            </w:r>
          </w:p>
          <w:p w:rsidR="00CB5BE5" w:rsidRPr="00AC476C" w:rsidRDefault="00CB5BE5"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оказания медицинских услуг</w:t>
            </w:r>
          </w:p>
        </w:tc>
      </w:tr>
      <w:tr w:rsidR="00694B20" w:rsidRPr="00AC476C" w:rsidTr="005A66EF">
        <w:tc>
          <w:tcPr>
            <w:tcW w:w="959" w:type="dxa"/>
          </w:tcPr>
          <w:p w:rsidR="00694B20" w:rsidRPr="00AC476C" w:rsidRDefault="0070349E" w:rsidP="00A4298A">
            <w:pPr>
              <w:jc w:val="center"/>
              <w:rPr>
                <w:rFonts w:ascii="Times New Roman" w:hAnsi="Times New Roman" w:cs="Times New Roman"/>
                <w:color w:val="auto"/>
              </w:rPr>
            </w:pPr>
            <w:r w:rsidRPr="00AC476C">
              <w:rPr>
                <w:rFonts w:ascii="Times New Roman" w:hAnsi="Times New Roman" w:cs="Times New Roman"/>
                <w:color w:val="auto"/>
              </w:rPr>
              <w:t>3</w:t>
            </w:r>
            <w:r w:rsidR="00E77022" w:rsidRPr="00AC476C">
              <w:rPr>
                <w:rFonts w:ascii="Times New Roman" w:hAnsi="Times New Roman" w:cs="Times New Roman"/>
                <w:color w:val="auto"/>
              </w:rPr>
              <w:t>.1</w:t>
            </w:r>
          </w:p>
        </w:tc>
        <w:tc>
          <w:tcPr>
            <w:tcW w:w="3589" w:type="dxa"/>
          </w:tcPr>
          <w:p w:rsidR="00694B20" w:rsidRPr="00AC476C" w:rsidRDefault="007D03FF" w:rsidP="00A4298A">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Консультационная помощь организациям негосударственной системы здравоохранения</w:t>
            </w:r>
          </w:p>
        </w:tc>
        <w:tc>
          <w:tcPr>
            <w:tcW w:w="2251" w:type="dxa"/>
          </w:tcPr>
          <w:p w:rsidR="00694B20" w:rsidRPr="00AC476C" w:rsidRDefault="007D03FF" w:rsidP="00A4298A">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Решение проблем, связанных с управлением бизнеса, соблюдением законодательства, оптимизацией процессов и повышением качества обслуживания пациентов</w:t>
            </w:r>
          </w:p>
        </w:tc>
        <w:tc>
          <w:tcPr>
            <w:tcW w:w="1389" w:type="dxa"/>
          </w:tcPr>
          <w:p w:rsidR="00694B20" w:rsidRPr="00AC476C" w:rsidRDefault="00694B20" w:rsidP="006D0CB0">
            <w:pP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694B20" w:rsidRPr="00AC476C" w:rsidRDefault="007D03FF" w:rsidP="00A4298A">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Информационная поддержка субъектов предпринимательск</w:t>
            </w:r>
            <w:r w:rsidR="00B35397" w:rsidRPr="00AC476C">
              <w:rPr>
                <w:rFonts w:ascii="Times New Roman" w:eastAsiaTheme="minorHAnsi" w:hAnsi="Times New Roman" w:cs="Times New Roman"/>
                <w:bCs/>
                <w:color w:val="auto"/>
                <w:lang w:eastAsia="en-US"/>
              </w:rPr>
              <w:t>ой деятельности в сфере оказания медицинских услуг.</w:t>
            </w:r>
          </w:p>
        </w:tc>
        <w:tc>
          <w:tcPr>
            <w:tcW w:w="3088" w:type="dxa"/>
          </w:tcPr>
          <w:p w:rsidR="00694B20" w:rsidRPr="00AC476C" w:rsidRDefault="007D03FF" w:rsidP="00A4298A">
            <w:pPr>
              <w:jc w:val="center"/>
              <w:rPr>
                <w:rFonts w:ascii="Times New Roman" w:hAnsi="Times New Roman" w:cs="Times New Roman"/>
                <w:color w:val="auto"/>
              </w:rPr>
            </w:pPr>
            <w:r w:rsidRPr="00AC476C">
              <w:rPr>
                <w:rFonts w:ascii="Times New Roman" w:hAnsi="Times New Roman" w:cs="Times New Roman"/>
                <w:color w:val="auto"/>
              </w:rPr>
              <w:t>Главный специалист по социальным вопросам</w:t>
            </w:r>
          </w:p>
        </w:tc>
      </w:tr>
      <w:tr w:rsidR="00CB02BC" w:rsidRPr="00AC476C" w:rsidTr="005A66EF">
        <w:tc>
          <w:tcPr>
            <w:tcW w:w="959" w:type="dxa"/>
          </w:tcPr>
          <w:p w:rsidR="00CB02BC" w:rsidRPr="00AC476C" w:rsidRDefault="0070349E" w:rsidP="00955E32">
            <w:pPr>
              <w:jc w:val="center"/>
              <w:rPr>
                <w:rFonts w:ascii="Times New Roman" w:hAnsi="Times New Roman" w:cs="Times New Roman"/>
                <w:color w:val="auto"/>
              </w:rPr>
            </w:pPr>
            <w:r w:rsidRPr="00AC476C">
              <w:rPr>
                <w:rFonts w:ascii="Times New Roman" w:hAnsi="Times New Roman" w:cs="Times New Roman"/>
                <w:color w:val="auto"/>
              </w:rPr>
              <w:t>3</w:t>
            </w:r>
            <w:r w:rsidR="00E77022" w:rsidRPr="00AC476C">
              <w:rPr>
                <w:rFonts w:ascii="Times New Roman" w:hAnsi="Times New Roman" w:cs="Times New Roman"/>
                <w:color w:val="auto"/>
              </w:rPr>
              <w:t>.2</w:t>
            </w:r>
          </w:p>
        </w:tc>
        <w:tc>
          <w:tcPr>
            <w:tcW w:w="3589" w:type="dxa"/>
          </w:tcPr>
          <w:p w:rsidR="00CB02BC" w:rsidRPr="00AC476C" w:rsidRDefault="007D03FF" w:rsidP="003609C0">
            <w:pPr>
              <w:rPr>
                <w:rFonts w:ascii="Times New Roman" w:hAnsi="Times New Roman" w:cs="Times New Roman"/>
                <w:b/>
                <w:color w:val="auto"/>
              </w:rPr>
            </w:pPr>
            <w:r w:rsidRPr="00AC476C">
              <w:rPr>
                <w:rFonts w:ascii="Times New Roman" w:hAnsi="Times New Roman" w:cs="Times New Roman"/>
                <w:color w:val="auto"/>
              </w:rPr>
              <w:t>Проведение совместных мероприятий («круглых столов») с представителями субъектов медицинской деятельности по вопросам развития конкуренции на рынке</w:t>
            </w:r>
          </w:p>
        </w:tc>
        <w:tc>
          <w:tcPr>
            <w:tcW w:w="2251" w:type="dxa"/>
          </w:tcPr>
          <w:p w:rsidR="00CB02BC" w:rsidRPr="00AC476C" w:rsidRDefault="008D375E" w:rsidP="003609C0">
            <w:pPr>
              <w:rPr>
                <w:rFonts w:ascii="Times New Roman" w:hAnsi="Times New Roman" w:cs="Times New Roman"/>
                <w:color w:val="auto"/>
              </w:rPr>
            </w:pPr>
            <w:r w:rsidRPr="00AC476C">
              <w:rPr>
                <w:rFonts w:ascii="Times New Roman" w:hAnsi="Times New Roman" w:cs="Times New Roman"/>
                <w:color w:val="auto"/>
              </w:rPr>
              <w:t xml:space="preserve">Решение </w:t>
            </w:r>
            <w:r w:rsidR="006D0CB0" w:rsidRPr="00AC476C">
              <w:rPr>
                <w:rFonts w:ascii="Times New Roman" w:hAnsi="Times New Roman" w:cs="Times New Roman"/>
                <w:color w:val="auto"/>
              </w:rPr>
              <w:t>вопросов развития конкуренции на рынке</w:t>
            </w:r>
          </w:p>
        </w:tc>
        <w:tc>
          <w:tcPr>
            <w:tcW w:w="1389" w:type="dxa"/>
          </w:tcPr>
          <w:p w:rsidR="00D93F13" w:rsidRPr="00AC476C" w:rsidRDefault="00DD79D5" w:rsidP="00BA500F">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p w:rsidR="00CB02BC" w:rsidRPr="00AC476C" w:rsidRDefault="008D375E" w:rsidP="00BA500F">
            <w:pPr>
              <w:jc w:val="center"/>
              <w:rPr>
                <w:rFonts w:ascii="Times New Roman" w:hAnsi="Times New Roman" w:cs="Times New Roman"/>
                <w:color w:val="auto"/>
              </w:rPr>
            </w:pPr>
            <w:r w:rsidRPr="00AC476C">
              <w:rPr>
                <w:rFonts w:ascii="Times New Roman" w:hAnsi="Times New Roman" w:cs="Times New Roman"/>
                <w:color w:val="auto"/>
              </w:rPr>
              <w:t xml:space="preserve"> </w:t>
            </w:r>
          </w:p>
        </w:tc>
        <w:tc>
          <w:tcPr>
            <w:tcW w:w="3861" w:type="dxa"/>
          </w:tcPr>
          <w:p w:rsidR="00CB02BC" w:rsidRPr="00AC476C" w:rsidRDefault="007D03FF" w:rsidP="0058089E">
            <w:pPr>
              <w:rPr>
                <w:rFonts w:ascii="Times New Roman" w:hAnsi="Times New Roman" w:cs="Times New Roman"/>
                <w:b/>
                <w:color w:val="auto"/>
              </w:rPr>
            </w:pPr>
            <w:r w:rsidRPr="00AC476C">
              <w:rPr>
                <w:rFonts w:ascii="Times New Roman" w:hAnsi="Times New Roman" w:cs="Times New Roman"/>
                <w:color w:val="auto"/>
              </w:rPr>
              <w:t>Формирование механизмов «обратной связи» с представителями бизнеса.</w:t>
            </w:r>
          </w:p>
        </w:tc>
        <w:tc>
          <w:tcPr>
            <w:tcW w:w="3088" w:type="dxa"/>
          </w:tcPr>
          <w:p w:rsidR="00CB02BC" w:rsidRPr="00AC476C" w:rsidRDefault="00DD79D5" w:rsidP="00BA500F">
            <w:pPr>
              <w:jc w:val="center"/>
              <w:rPr>
                <w:rFonts w:ascii="Times New Roman" w:hAnsi="Times New Roman" w:cs="Times New Roman"/>
                <w:color w:val="auto"/>
              </w:rPr>
            </w:pPr>
            <w:r w:rsidRPr="00AC476C">
              <w:rPr>
                <w:rFonts w:ascii="Times New Roman" w:hAnsi="Times New Roman" w:cs="Times New Roman"/>
                <w:color w:val="auto"/>
              </w:rPr>
              <w:t>Главный специалист по социальным вопросам</w:t>
            </w:r>
          </w:p>
        </w:tc>
      </w:tr>
      <w:tr w:rsidR="009464AA" w:rsidRPr="00AC476C" w:rsidTr="001522A0">
        <w:tc>
          <w:tcPr>
            <w:tcW w:w="15137" w:type="dxa"/>
            <w:gridSpan w:val="6"/>
          </w:tcPr>
          <w:p w:rsidR="003609C0" w:rsidRPr="00AC476C" w:rsidRDefault="00256EF5" w:rsidP="00CB5BE5">
            <w:pPr>
              <w:pStyle w:val="ab"/>
              <w:numPr>
                <w:ilvl w:val="0"/>
                <w:numId w:val="20"/>
              </w:numPr>
              <w:rPr>
                <w:rFonts w:ascii="Times New Roman" w:hAnsi="Times New Roman" w:cs="Times New Roman"/>
                <w:b/>
                <w:color w:val="auto"/>
              </w:rPr>
            </w:pPr>
            <w:r w:rsidRPr="00AC476C">
              <w:rPr>
                <w:rFonts w:ascii="Times New Roman" w:hAnsi="Times New Roman" w:cs="Times New Roman"/>
                <w:b/>
                <w:color w:val="auto"/>
              </w:rPr>
              <w:t>Рынок услуг розничной торговли лекарственными препаратами, медицинскими изделиями и сопутствующими товарами</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4</w:t>
            </w:r>
            <w:r w:rsidR="00CB02BC" w:rsidRPr="00AC476C">
              <w:rPr>
                <w:rFonts w:ascii="Times New Roman" w:hAnsi="Times New Roman" w:cs="Times New Roman"/>
                <w:color w:val="auto"/>
              </w:rPr>
              <w:t>.1</w:t>
            </w:r>
          </w:p>
        </w:tc>
        <w:tc>
          <w:tcPr>
            <w:tcW w:w="3589" w:type="dxa"/>
          </w:tcPr>
          <w:p w:rsidR="00CB02BC" w:rsidRDefault="00B07D3B" w:rsidP="00BA500F">
            <w:pPr>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Информирование представителей предпринимательского сообщества об изменениях законодательства по лицензированию путем размещения информации на официальном сайте в информационно-телекоммуникационной сети «Интернет»</w:t>
            </w:r>
          </w:p>
          <w:p w:rsidR="00B976A3" w:rsidRDefault="00B976A3" w:rsidP="00BA500F">
            <w:pPr>
              <w:rPr>
                <w:rFonts w:ascii="Times New Roman" w:eastAsiaTheme="minorHAnsi" w:hAnsi="Times New Roman" w:cs="Times New Roman"/>
                <w:color w:val="auto"/>
                <w:lang w:eastAsia="en-US"/>
              </w:rPr>
            </w:pPr>
          </w:p>
          <w:p w:rsidR="00B976A3" w:rsidRDefault="00B976A3" w:rsidP="00BA500F">
            <w:pPr>
              <w:rPr>
                <w:rFonts w:ascii="Times New Roman" w:eastAsiaTheme="minorHAnsi" w:hAnsi="Times New Roman" w:cs="Times New Roman"/>
                <w:color w:val="auto"/>
                <w:lang w:eastAsia="en-US"/>
              </w:rPr>
            </w:pPr>
          </w:p>
          <w:p w:rsidR="00B976A3" w:rsidRDefault="00B976A3" w:rsidP="00BA500F">
            <w:pPr>
              <w:rPr>
                <w:rFonts w:ascii="Times New Roman" w:eastAsiaTheme="minorHAnsi" w:hAnsi="Times New Roman" w:cs="Times New Roman"/>
                <w:color w:val="auto"/>
                <w:lang w:eastAsia="en-US"/>
              </w:rPr>
            </w:pPr>
          </w:p>
          <w:p w:rsidR="00B976A3" w:rsidRDefault="00B976A3" w:rsidP="00BA500F">
            <w:pPr>
              <w:rPr>
                <w:rFonts w:ascii="Times New Roman" w:eastAsiaTheme="minorHAnsi" w:hAnsi="Times New Roman" w:cs="Times New Roman"/>
                <w:color w:val="auto"/>
                <w:lang w:eastAsia="en-US"/>
              </w:rPr>
            </w:pPr>
          </w:p>
          <w:p w:rsidR="00B976A3" w:rsidRPr="00AC476C" w:rsidRDefault="00B976A3" w:rsidP="00BA500F">
            <w:pPr>
              <w:rPr>
                <w:rFonts w:ascii="Times New Roman" w:hAnsi="Times New Roman" w:cs="Times New Roman"/>
                <w:b/>
                <w:color w:val="auto"/>
              </w:rPr>
            </w:pPr>
          </w:p>
        </w:tc>
        <w:tc>
          <w:tcPr>
            <w:tcW w:w="2251" w:type="dxa"/>
          </w:tcPr>
          <w:p w:rsidR="00CB02BC" w:rsidRPr="00AC476C" w:rsidRDefault="004E1809" w:rsidP="00BA500F">
            <w:pPr>
              <w:rPr>
                <w:rFonts w:ascii="Times New Roman" w:hAnsi="Times New Roman" w:cs="Times New Roman"/>
                <w:color w:val="auto"/>
              </w:rPr>
            </w:pPr>
            <w:r w:rsidRPr="00AC476C">
              <w:rPr>
                <w:rFonts w:ascii="Times New Roman" w:hAnsi="Times New Roman" w:cs="Times New Roman"/>
                <w:color w:val="auto"/>
              </w:rPr>
              <w:t>Повышение доступности получения государственной услуги "Лицензирование фармацевтической деятельности", сокращение временных затрат субъектов предпринимательства на получение государственной услуги</w:t>
            </w:r>
          </w:p>
        </w:tc>
        <w:tc>
          <w:tcPr>
            <w:tcW w:w="1389" w:type="dxa"/>
          </w:tcPr>
          <w:p w:rsidR="00CB02BC" w:rsidRPr="00AC476C" w:rsidRDefault="004E1809" w:rsidP="00BA500F">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BE1DCE" w:rsidRPr="00AC476C" w:rsidRDefault="00BE1DCE" w:rsidP="00BE1DCE">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Прозрачность процедуры предоставления услуги,</w:t>
            </w:r>
          </w:p>
          <w:p w:rsidR="00BE1DCE" w:rsidRPr="00AC476C" w:rsidRDefault="00BE1DCE" w:rsidP="00BE1DCE">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обеспечение информированности предпринимательского сообщества.</w:t>
            </w:r>
          </w:p>
          <w:p w:rsidR="00CB02BC" w:rsidRDefault="00CB02BC" w:rsidP="00BA500F">
            <w:pPr>
              <w:rPr>
                <w:rFonts w:ascii="Times New Roman" w:hAnsi="Times New Roman" w:cs="Times New Roman"/>
                <w:b/>
                <w:color w:val="auto"/>
              </w:rPr>
            </w:pPr>
          </w:p>
          <w:p w:rsidR="00B976A3" w:rsidRPr="00AC476C" w:rsidRDefault="00B976A3" w:rsidP="00BA500F">
            <w:pPr>
              <w:rPr>
                <w:rFonts w:ascii="Times New Roman" w:hAnsi="Times New Roman" w:cs="Times New Roman"/>
                <w:b/>
                <w:color w:val="auto"/>
              </w:rPr>
            </w:pPr>
          </w:p>
        </w:tc>
        <w:tc>
          <w:tcPr>
            <w:tcW w:w="3088" w:type="dxa"/>
          </w:tcPr>
          <w:p w:rsidR="00CB02BC" w:rsidRPr="00AC476C" w:rsidRDefault="00CB02BC" w:rsidP="00955E32">
            <w:pPr>
              <w:jc w:val="center"/>
              <w:rPr>
                <w:rFonts w:ascii="Times New Roman" w:hAnsi="Times New Roman" w:cs="Times New Roman"/>
                <w:color w:val="auto"/>
              </w:rPr>
            </w:pPr>
            <w:r w:rsidRPr="00AC476C">
              <w:rPr>
                <w:rFonts w:ascii="Times New Roman" w:hAnsi="Times New Roman" w:cs="Times New Roman"/>
                <w:color w:val="auto"/>
              </w:rPr>
              <w:t>Главный специалист по социальным вопросам</w:t>
            </w:r>
          </w:p>
        </w:tc>
      </w:tr>
      <w:tr w:rsidR="009464AA" w:rsidRPr="00AC476C" w:rsidTr="001522A0">
        <w:tc>
          <w:tcPr>
            <w:tcW w:w="15137" w:type="dxa"/>
            <w:gridSpan w:val="6"/>
          </w:tcPr>
          <w:p w:rsidR="00B761C7" w:rsidRPr="00AC476C" w:rsidRDefault="00256EF5"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r>
      <w:tr w:rsidR="00CB02BC" w:rsidRPr="00AC476C" w:rsidTr="005A66EF">
        <w:trPr>
          <w:trHeight w:val="1322"/>
        </w:trPr>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5</w:t>
            </w:r>
            <w:r w:rsidR="00CB02BC" w:rsidRPr="00AC476C">
              <w:rPr>
                <w:rFonts w:ascii="Times New Roman" w:hAnsi="Times New Roman" w:cs="Times New Roman"/>
                <w:color w:val="auto"/>
              </w:rPr>
              <w:t>.1</w:t>
            </w:r>
          </w:p>
        </w:tc>
        <w:tc>
          <w:tcPr>
            <w:tcW w:w="3589" w:type="dxa"/>
          </w:tcPr>
          <w:p w:rsidR="003A683E" w:rsidRPr="00AC476C" w:rsidRDefault="003A683E" w:rsidP="003A683E">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 xml:space="preserve">Мониторинг пассажиропотока </w:t>
            </w:r>
          </w:p>
          <w:p w:rsidR="00CB02BC" w:rsidRPr="00AC476C" w:rsidRDefault="003A683E" w:rsidP="003A683E">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и потребностей в регулярных перевозках, корректировка существующей маршрутной сети и создание новых маршрутов</w:t>
            </w:r>
          </w:p>
        </w:tc>
        <w:tc>
          <w:tcPr>
            <w:tcW w:w="2251" w:type="dxa"/>
          </w:tcPr>
          <w:p w:rsidR="00CB02BC" w:rsidRPr="00AC476C" w:rsidRDefault="003A683E" w:rsidP="00B761C7">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Доступность предоставляемых услуг при перевозке пассажиров.</w:t>
            </w:r>
          </w:p>
        </w:tc>
        <w:tc>
          <w:tcPr>
            <w:tcW w:w="1389" w:type="dxa"/>
          </w:tcPr>
          <w:p w:rsidR="00CB02BC" w:rsidRPr="00AC476C" w:rsidRDefault="00814B70" w:rsidP="00955E32">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CB02BC" w:rsidRPr="00AC476C" w:rsidRDefault="003A683E" w:rsidP="0058089E">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Повышение качества и доступности предоставляемых услуг при перевозке пассажиров по муниципальным маршрутам.</w:t>
            </w:r>
          </w:p>
        </w:tc>
        <w:tc>
          <w:tcPr>
            <w:tcW w:w="3088" w:type="dxa"/>
          </w:tcPr>
          <w:p w:rsidR="00CB02BC" w:rsidRPr="00AC476C" w:rsidRDefault="00CB02BC" w:rsidP="00814B70">
            <w:pPr>
              <w:jc w:val="center"/>
              <w:rPr>
                <w:rFonts w:ascii="Times New Roman" w:hAnsi="Times New Roman" w:cs="Times New Roman"/>
                <w:color w:val="auto"/>
              </w:rPr>
            </w:pPr>
            <w:r w:rsidRPr="00AC476C">
              <w:rPr>
                <w:rFonts w:ascii="Times New Roman" w:hAnsi="Times New Roman" w:cs="Times New Roman"/>
                <w:color w:val="auto"/>
              </w:rPr>
              <w:t>Главный специ</w:t>
            </w:r>
            <w:r w:rsidR="00814B70" w:rsidRPr="00AC476C">
              <w:rPr>
                <w:rFonts w:ascii="Times New Roman" w:hAnsi="Times New Roman" w:cs="Times New Roman"/>
                <w:color w:val="auto"/>
              </w:rPr>
              <w:t>алист по транспорту</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5</w:t>
            </w:r>
            <w:r w:rsidR="00CB02BC" w:rsidRPr="00AC476C">
              <w:rPr>
                <w:rFonts w:ascii="Times New Roman" w:hAnsi="Times New Roman" w:cs="Times New Roman"/>
                <w:color w:val="auto"/>
              </w:rPr>
              <w:t>.2</w:t>
            </w:r>
          </w:p>
        </w:tc>
        <w:tc>
          <w:tcPr>
            <w:tcW w:w="3589" w:type="dxa"/>
          </w:tcPr>
          <w:p w:rsidR="00CB02BC" w:rsidRPr="00AC476C" w:rsidRDefault="00D575ED" w:rsidP="007A726F">
            <w:pPr>
              <w:rPr>
                <w:rFonts w:ascii="Times New Roman" w:hAnsi="Times New Roman" w:cs="Times New Roman"/>
                <w:b/>
                <w:color w:val="auto"/>
              </w:rPr>
            </w:pPr>
            <w:r w:rsidRPr="00AC476C">
              <w:rPr>
                <w:rFonts w:ascii="Times New Roman" w:hAnsi="Times New Roman" w:cs="Times New Roman"/>
                <w:color w:val="auto"/>
              </w:rPr>
              <w:t>Информирование и размещение на официальном сайте администрации Асиновского района нормативных правовых актов в сфере пассажирских перевозок</w:t>
            </w:r>
          </w:p>
        </w:tc>
        <w:tc>
          <w:tcPr>
            <w:tcW w:w="2251" w:type="dxa"/>
          </w:tcPr>
          <w:p w:rsidR="00CB02BC" w:rsidRPr="00AC476C" w:rsidRDefault="008F7973" w:rsidP="007A726F">
            <w:pPr>
              <w:rPr>
                <w:rFonts w:ascii="Times New Roman" w:hAnsi="Times New Roman" w:cs="Times New Roman"/>
                <w:color w:val="auto"/>
              </w:rPr>
            </w:pPr>
            <w:r w:rsidRPr="00AC476C">
              <w:rPr>
                <w:rFonts w:ascii="Times New Roman" w:hAnsi="Times New Roman" w:cs="Times New Roman"/>
                <w:color w:val="auto"/>
              </w:rPr>
              <w:t>Развитие конкурентной среды</w:t>
            </w:r>
          </w:p>
        </w:tc>
        <w:tc>
          <w:tcPr>
            <w:tcW w:w="1389" w:type="dxa"/>
          </w:tcPr>
          <w:p w:rsidR="00CB02BC" w:rsidRPr="00AC476C" w:rsidRDefault="00802BD2" w:rsidP="007A726F">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CB02BC" w:rsidRPr="00AC476C" w:rsidRDefault="00D575ED" w:rsidP="007A726F">
            <w:pPr>
              <w:rPr>
                <w:rFonts w:ascii="Times New Roman" w:hAnsi="Times New Roman" w:cs="Times New Roman"/>
                <w:b/>
                <w:color w:val="auto"/>
              </w:rPr>
            </w:pPr>
            <w:r w:rsidRPr="00AC476C">
              <w:rPr>
                <w:rFonts w:ascii="Times New Roman" w:hAnsi="Times New Roman" w:cs="Times New Roman"/>
                <w:color w:val="auto"/>
              </w:rPr>
              <w:t>Повышение прозрачности деятельност</w:t>
            </w:r>
            <w:r w:rsidR="00B976A3">
              <w:rPr>
                <w:rFonts w:ascii="Times New Roman" w:hAnsi="Times New Roman" w:cs="Times New Roman"/>
                <w:color w:val="auto"/>
              </w:rPr>
              <w:t xml:space="preserve">и по перевозке пассажиров по </w:t>
            </w:r>
            <w:r w:rsidRPr="00AC476C">
              <w:rPr>
                <w:rFonts w:ascii="Times New Roman" w:hAnsi="Times New Roman" w:cs="Times New Roman"/>
                <w:color w:val="auto"/>
              </w:rPr>
              <w:t>муниципальным маршрутам.</w:t>
            </w:r>
          </w:p>
        </w:tc>
        <w:tc>
          <w:tcPr>
            <w:tcW w:w="3088" w:type="dxa"/>
          </w:tcPr>
          <w:p w:rsidR="00CB02BC" w:rsidRPr="00AC476C" w:rsidRDefault="00D575ED" w:rsidP="007A726F">
            <w:pPr>
              <w:jc w:val="center"/>
              <w:rPr>
                <w:rFonts w:ascii="Times New Roman" w:hAnsi="Times New Roman" w:cs="Times New Roman"/>
                <w:color w:val="auto"/>
              </w:rPr>
            </w:pPr>
            <w:r w:rsidRPr="00AC476C">
              <w:rPr>
                <w:rFonts w:ascii="Times New Roman" w:hAnsi="Times New Roman" w:cs="Times New Roman"/>
                <w:color w:val="auto"/>
              </w:rPr>
              <w:t>Главный специалист по транспорту</w:t>
            </w:r>
          </w:p>
        </w:tc>
      </w:tr>
      <w:tr w:rsidR="004572E1" w:rsidRPr="00AC476C" w:rsidTr="005A66EF">
        <w:tc>
          <w:tcPr>
            <w:tcW w:w="959" w:type="dxa"/>
          </w:tcPr>
          <w:p w:rsidR="004572E1"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5</w:t>
            </w:r>
            <w:r w:rsidR="004572E1" w:rsidRPr="00AC476C">
              <w:rPr>
                <w:rFonts w:ascii="Times New Roman" w:hAnsi="Times New Roman" w:cs="Times New Roman"/>
                <w:color w:val="auto"/>
              </w:rPr>
              <w:t>.3</w:t>
            </w:r>
          </w:p>
        </w:tc>
        <w:tc>
          <w:tcPr>
            <w:tcW w:w="3589" w:type="dxa"/>
          </w:tcPr>
          <w:p w:rsidR="004572E1" w:rsidRPr="00AC476C" w:rsidRDefault="004572E1" w:rsidP="007A726F">
            <w:pPr>
              <w:rPr>
                <w:rFonts w:ascii="Times New Roman" w:hAnsi="Times New Roman" w:cs="Times New Roman"/>
                <w:color w:val="auto"/>
              </w:rPr>
            </w:pPr>
            <w:r w:rsidRPr="00AC476C">
              <w:rPr>
                <w:rFonts w:ascii="Times New Roman" w:hAnsi="Times New Roman" w:cs="Times New Roman"/>
                <w:color w:val="auto"/>
              </w:rPr>
              <w:t xml:space="preserve">Организация мероприятий по пресечению деятельности нелегальных перевозчиков, </w:t>
            </w:r>
            <w:r w:rsidR="00B34D93" w:rsidRPr="00AC476C">
              <w:rPr>
                <w:rFonts w:ascii="Times New Roman" w:hAnsi="Times New Roman" w:cs="Times New Roman"/>
                <w:color w:val="auto"/>
              </w:rPr>
              <w:t>оказывающих услуги по перевозке пассажиров и багажа легковым такси</w:t>
            </w:r>
          </w:p>
        </w:tc>
        <w:tc>
          <w:tcPr>
            <w:tcW w:w="2251" w:type="dxa"/>
          </w:tcPr>
          <w:p w:rsidR="004572E1" w:rsidRPr="00AC476C" w:rsidRDefault="004572E1" w:rsidP="007A726F">
            <w:pPr>
              <w:rPr>
                <w:rFonts w:ascii="Times New Roman" w:hAnsi="Times New Roman" w:cs="Times New Roman"/>
                <w:color w:val="auto"/>
              </w:rPr>
            </w:pPr>
            <w:r w:rsidRPr="00AC476C">
              <w:rPr>
                <w:rFonts w:ascii="Times New Roman" w:hAnsi="Times New Roman" w:cs="Times New Roman"/>
                <w:color w:val="auto"/>
              </w:rPr>
              <w:t>Исключение деятельности нелегальных перевозчиков</w:t>
            </w:r>
          </w:p>
        </w:tc>
        <w:tc>
          <w:tcPr>
            <w:tcW w:w="1389" w:type="dxa"/>
          </w:tcPr>
          <w:p w:rsidR="004572E1" w:rsidRPr="00AC476C" w:rsidRDefault="004572E1" w:rsidP="007A726F">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4572E1" w:rsidRPr="00AC476C" w:rsidRDefault="004572E1" w:rsidP="007A726F">
            <w:pPr>
              <w:rPr>
                <w:rFonts w:ascii="Times New Roman" w:hAnsi="Times New Roman" w:cs="Times New Roman"/>
                <w:color w:val="auto"/>
              </w:rPr>
            </w:pPr>
            <w:r w:rsidRPr="00AC476C">
              <w:rPr>
                <w:rFonts w:ascii="Times New Roman" w:hAnsi="Times New Roman" w:cs="Times New Roman"/>
                <w:color w:val="auto"/>
              </w:rPr>
              <w:t>Повышение безопасности пассажирских перевозок наземным транспортом; вытеснение с рынка нелегальных перевозчиков</w:t>
            </w:r>
          </w:p>
        </w:tc>
        <w:tc>
          <w:tcPr>
            <w:tcW w:w="3088" w:type="dxa"/>
          </w:tcPr>
          <w:p w:rsidR="004572E1" w:rsidRPr="00AC476C" w:rsidRDefault="004572E1" w:rsidP="007A726F">
            <w:pPr>
              <w:jc w:val="center"/>
              <w:rPr>
                <w:rFonts w:ascii="Times New Roman" w:hAnsi="Times New Roman" w:cs="Times New Roman"/>
                <w:color w:val="auto"/>
              </w:rPr>
            </w:pPr>
            <w:r w:rsidRPr="00AC476C">
              <w:rPr>
                <w:rFonts w:ascii="Times New Roman" w:hAnsi="Times New Roman" w:cs="Times New Roman"/>
                <w:color w:val="auto"/>
              </w:rPr>
              <w:t>Главный специалист по транспорту/ Отдел социально-экономического развития</w:t>
            </w:r>
          </w:p>
        </w:tc>
      </w:tr>
      <w:tr w:rsidR="009464AA" w:rsidRPr="00AC476C" w:rsidTr="001522A0">
        <w:tc>
          <w:tcPr>
            <w:tcW w:w="15137" w:type="dxa"/>
            <w:gridSpan w:val="6"/>
          </w:tcPr>
          <w:p w:rsidR="00B761C7" w:rsidRPr="00AC476C" w:rsidRDefault="00A53DC8"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добычи общераспространенных полезных ископаемых на участках недр местного значения</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6</w:t>
            </w:r>
            <w:r w:rsidR="00A53DC8" w:rsidRPr="00AC476C">
              <w:rPr>
                <w:rFonts w:ascii="Times New Roman" w:hAnsi="Times New Roman" w:cs="Times New Roman"/>
                <w:color w:val="auto"/>
              </w:rPr>
              <w:t>.</w:t>
            </w:r>
            <w:r w:rsidR="00CB02BC" w:rsidRPr="00AC476C">
              <w:rPr>
                <w:rFonts w:ascii="Times New Roman" w:hAnsi="Times New Roman" w:cs="Times New Roman"/>
                <w:color w:val="auto"/>
              </w:rPr>
              <w:t>1</w:t>
            </w:r>
          </w:p>
        </w:tc>
        <w:tc>
          <w:tcPr>
            <w:tcW w:w="3589" w:type="dxa"/>
          </w:tcPr>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Оказание содействия</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 xml:space="preserve">по формированию перечня </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участков недр местного значения нераспределенного</w:t>
            </w:r>
          </w:p>
          <w:p w:rsidR="00CB02BC" w:rsidRPr="00B976A3"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фонда общераспрос</w:t>
            </w:r>
            <w:r w:rsidR="00B976A3">
              <w:rPr>
                <w:rFonts w:ascii="Times New Roman" w:hAnsi="Times New Roman" w:cs="Times New Roman"/>
                <w:color w:val="auto"/>
                <w:shd w:val="clear" w:color="auto" w:fill="FFFFFF"/>
              </w:rPr>
              <w:t>траненных полезных ископаемых</w:t>
            </w:r>
          </w:p>
        </w:tc>
        <w:tc>
          <w:tcPr>
            <w:tcW w:w="2251" w:type="dxa"/>
          </w:tcPr>
          <w:p w:rsidR="002A2EBD"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Недостаточная</w:t>
            </w:r>
          </w:p>
          <w:p w:rsidR="002A2EBD"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информированность</w:t>
            </w:r>
          </w:p>
          <w:p w:rsidR="002A2EBD"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претендентов на получение</w:t>
            </w:r>
          </w:p>
          <w:p w:rsidR="002A2EBD"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права пользования участками</w:t>
            </w:r>
          </w:p>
          <w:p w:rsidR="002A2EBD"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недр местного значения о</w:t>
            </w:r>
          </w:p>
          <w:p w:rsidR="002A2EBD"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наличии участков недр</w:t>
            </w:r>
          </w:p>
          <w:p w:rsidR="00CB02BC" w:rsidRPr="00AC476C" w:rsidRDefault="002A2EBD" w:rsidP="002A2EBD">
            <w:pPr>
              <w:rPr>
                <w:rFonts w:ascii="Times New Roman" w:hAnsi="Times New Roman" w:cs="Times New Roman"/>
                <w:color w:val="auto"/>
              </w:rPr>
            </w:pPr>
            <w:r w:rsidRPr="00AC476C">
              <w:rPr>
                <w:rFonts w:ascii="Times New Roman" w:hAnsi="Times New Roman" w:cs="Times New Roman"/>
                <w:color w:val="auto"/>
              </w:rPr>
              <w:t>нераспределенного фонда</w:t>
            </w:r>
          </w:p>
        </w:tc>
        <w:tc>
          <w:tcPr>
            <w:tcW w:w="1389" w:type="dxa"/>
          </w:tcPr>
          <w:p w:rsidR="00CB02BC" w:rsidRPr="00AC476C" w:rsidRDefault="00A53DC8" w:rsidP="00955E32">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Повышение</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информированности</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претендентов на получение</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права пользования участками</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недр местного значения о</w:t>
            </w:r>
          </w:p>
          <w:p w:rsidR="002A2EBD" w:rsidRPr="00AC476C" w:rsidRDefault="002A2EBD" w:rsidP="002A2EBD">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наличии участков недр</w:t>
            </w:r>
          </w:p>
          <w:p w:rsidR="00CB02BC" w:rsidRPr="00AC476C" w:rsidRDefault="002A2EBD" w:rsidP="002A2EBD">
            <w:pPr>
              <w:rPr>
                <w:rFonts w:ascii="Times New Roman" w:hAnsi="Times New Roman" w:cs="Times New Roman"/>
                <w:b/>
                <w:color w:val="auto"/>
              </w:rPr>
            </w:pPr>
            <w:r w:rsidRPr="00AC476C">
              <w:rPr>
                <w:rFonts w:ascii="Times New Roman" w:hAnsi="Times New Roman" w:cs="Times New Roman"/>
                <w:color w:val="auto"/>
                <w:shd w:val="clear" w:color="auto" w:fill="FFFFFF"/>
              </w:rPr>
              <w:t>нераспределенного фонда</w:t>
            </w:r>
          </w:p>
        </w:tc>
        <w:tc>
          <w:tcPr>
            <w:tcW w:w="3088" w:type="dxa"/>
          </w:tcPr>
          <w:p w:rsidR="00CB02BC" w:rsidRPr="00AC476C" w:rsidRDefault="00150A5C" w:rsidP="006840BF">
            <w:pPr>
              <w:jc w:val="center"/>
              <w:rPr>
                <w:rFonts w:ascii="Times New Roman" w:hAnsi="Times New Roman" w:cs="Times New Roman"/>
                <w:color w:val="auto"/>
              </w:rPr>
            </w:pPr>
            <w:r w:rsidRPr="00AC476C">
              <w:rPr>
                <w:rFonts w:ascii="Times New Roman" w:hAnsi="Times New Roman" w:cs="Times New Roman"/>
                <w:color w:val="auto"/>
              </w:rPr>
              <w:t>Отдел по имущественным, земельным и градостроительным вопросам</w:t>
            </w:r>
          </w:p>
        </w:tc>
      </w:tr>
      <w:tr w:rsidR="009464AA" w:rsidRPr="00AC476C" w:rsidTr="001522A0">
        <w:tc>
          <w:tcPr>
            <w:tcW w:w="15137" w:type="dxa"/>
            <w:gridSpan w:val="6"/>
          </w:tcPr>
          <w:p w:rsidR="00AC1A6B" w:rsidRPr="00AC476C" w:rsidRDefault="007B7284"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торговли продовольственными товарами в неспециализированных магазинах</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7</w:t>
            </w:r>
            <w:r w:rsidR="00CB02BC" w:rsidRPr="00AC476C">
              <w:rPr>
                <w:rFonts w:ascii="Times New Roman" w:hAnsi="Times New Roman" w:cs="Times New Roman"/>
                <w:color w:val="auto"/>
              </w:rPr>
              <w:t>.1</w:t>
            </w:r>
          </w:p>
        </w:tc>
        <w:tc>
          <w:tcPr>
            <w:tcW w:w="3589" w:type="dxa"/>
          </w:tcPr>
          <w:p w:rsidR="00CB02BC" w:rsidRPr="00AC476C" w:rsidRDefault="007B7284" w:rsidP="00AC1A6B">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Мониторинг фактической обеспеченности населения торговыми объектами</w:t>
            </w:r>
          </w:p>
        </w:tc>
        <w:tc>
          <w:tcPr>
            <w:tcW w:w="2251" w:type="dxa"/>
          </w:tcPr>
          <w:p w:rsidR="00CB02BC" w:rsidRPr="00AC476C" w:rsidRDefault="007B7284" w:rsidP="00AC1A6B">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Обеспеченность населения торговыми объектами</w:t>
            </w:r>
          </w:p>
        </w:tc>
        <w:tc>
          <w:tcPr>
            <w:tcW w:w="1389" w:type="dxa"/>
          </w:tcPr>
          <w:p w:rsidR="00CB02BC" w:rsidRPr="00AC476C" w:rsidRDefault="007B7284" w:rsidP="00955E32">
            <w:pPr>
              <w:jc w:val="center"/>
              <w:rPr>
                <w:rFonts w:ascii="Times New Roman" w:hAnsi="Times New Roman" w:cs="Times New Roman"/>
                <w:b/>
                <w:color w:val="auto"/>
              </w:rPr>
            </w:pPr>
            <w:r w:rsidRPr="00AC476C">
              <w:rPr>
                <w:rFonts w:ascii="Times New Roman" w:hAnsi="Times New Roman" w:cs="Times New Roman"/>
                <w:color w:val="auto"/>
              </w:rPr>
              <w:t>Ежегодно до 31.12.2030</w:t>
            </w:r>
          </w:p>
        </w:tc>
        <w:tc>
          <w:tcPr>
            <w:tcW w:w="3861" w:type="dxa"/>
          </w:tcPr>
          <w:p w:rsidR="00CB02BC" w:rsidRPr="00AC476C" w:rsidRDefault="007B7284" w:rsidP="00AC1A6B">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color w:val="auto"/>
                <w:lang w:eastAsia="en-US"/>
              </w:rPr>
              <w:t xml:space="preserve">Выполнение норматива по минимальной обеспеченности населения количеством торговых объектов </w:t>
            </w:r>
          </w:p>
        </w:tc>
        <w:tc>
          <w:tcPr>
            <w:tcW w:w="3088" w:type="dxa"/>
            <w:vMerge w:val="restart"/>
          </w:tcPr>
          <w:p w:rsidR="00CB02BC" w:rsidRPr="00AC476C" w:rsidRDefault="00CB02BC" w:rsidP="00955E32">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w:t>
            </w:r>
          </w:p>
          <w:p w:rsidR="006E09FE" w:rsidRPr="00AC476C" w:rsidRDefault="006E09FE" w:rsidP="00955E32">
            <w:pPr>
              <w:jc w:val="center"/>
              <w:rPr>
                <w:rFonts w:ascii="Times New Roman" w:hAnsi="Times New Roman" w:cs="Times New Roman"/>
                <w:color w:val="auto"/>
              </w:rPr>
            </w:pPr>
          </w:p>
          <w:p w:rsidR="006E09FE" w:rsidRPr="00AC476C" w:rsidRDefault="006E09FE" w:rsidP="00955E32">
            <w:pPr>
              <w:jc w:val="center"/>
              <w:rPr>
                <w:rFonts w:ascii="Times New Roman" w:hAnsi="Times New Roman" w:cs="Times New Roman"/>
                <w:color w:val="auto"/>
              </w:rPr>
            </w:pPr>
          </w:p>
          <w:p w:rsidR="006E09FE" w:rsidRPr="00AC476C" w:rsidRDefault="006E09FE" w:rsidP="00955E32">
            <w:pPr>
              <w:jc w:val="center"/>
              <w:rPr>
                <w:rFonts w:ascii="Times New Roman" w:hAnsi="Times New Roman" w:cs="Times New Roman"/>
                <w:b/>
                <w:color w:val="auto"/>
              </w:rPr>
            </w:pPr>
            <w:r w:rsidRPr="00AC476C">
              <w:rPr>
                <w:rFonts w:ascii="Times New Roman" w:hAnsi="Times New Roman" w:cs="Times New Roman"/>
                <w:color w:val="auto"/>
              </w:rPr>
              <w:t>Отдел социально-экономического развития</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7</w:t>
            </w:r>
            <w:r w:rsidR="00CB02BC" w:rsidRPr="00AC476C">
              <w:rPr>
                <w:rFonts w:ascii="Times New Roman" w:hAnsi="Times New Roman" w:cs="Times New Roman"/>
                <w:color w:val="auto"/>
              </w:rPr>
              <w:t>.2</w:t>
            </w:r>
          </w:p>
        </w:tc>
        <w:tc>
          <w:tcPr>
            <w:tcW w:w="3589" w:type="dxa"/>
          </w:tcPr>
          <w:p w:rsidR="00CB02BC" w:rsidRPr="00AC476C" w:rsidRDefault="0094101E" w:rsidP="00AC1A6B">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Создание возможностей дл</w:t>
            </w:r>
            <w:r w:rsidR="00E0754C" w:rsidRPr="00AC476C">
              <w:rPr>
                <w:rFonts w:ascii="Times New Roman" w:eastAsiaTheme="minorHAnsi" w:hAnsi="Times New Roman" w:cs="Times New Roman"/>
                <w:color w:val="auto"/>
                <w:lang w:eastAsia="en-US"/>
              </w:rPr>
              <w:t>я участия  в выставочно-ярмарочных мероприятиях</w:t>
            </w:r>
            <w:r w:rsidR="009A3155" w:rsidRPr="00AC476C">
              <w:rPr>
                <w:rFonts w:ascii="Times New Roman" w:eastAsiaTheme="minorHAnsi" w:hAnsi="Times New Roman" w:cs="Times New Roman"/>
                <w:color w:val="auto"/>
                <w:lang w:eastAsia="en-US"/>
              </w:rPr>
              <w:t xml:space="preserve"> субъектов малого и среднего предпринимательства</w:t>
            </w:r>
          </w:p>
        </w:tc>
        <w:tc>
          <w:tcPr>
            <w:tcW w:w="2251" w:type="dxa"/>
          </w:tcPr>
          <w:p w:rsidR="00CB02BC" w:rsidRPr="00AC476C" w:rsidRDefault="007B7284" w:rsidP="00AC1A6B">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Содействие сбыту продукции локальных производителей</w:t>
            </w:r>
          </w:p>
        </w:tc>
        <w:tc>
          <w:tcPr>
            <w:tcW w:w="1389" w:type="dxa"/>
          </w:tcPr>
          <w:p w:rsidR="00CB02BC" w:rsidRPr="00AC476C" w:rsidRDefault="00847EA9" w:rsidP="00955E32">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Borders>
              <w:top w:val="nil"/>
            </w:tcBorders>
          </w:tcPr>
          <w:p w:rsidR="00CB02BC" w:rsidRPr="00AC476C" w:rsidRDefault="00847EA9" w:rsidP="00920753">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Расширение</w:t>
            </w:r>
            <w:r w:rsidR="009A3155" w:rsidRPr="00AC476C">
              <w:rPr>
                <w:rFonts w:ascii="Times New Roman" w:eastAsiaTheme="minorHAnsi" w:hAnsi="Times New Roman" w:cs="Times New Roman"/>
                <w:color w:val="auto"/>
                <w:lang w:eastAsia="en-US"/>
              </w:rPr>
              <w:t xml:space="preserve"> ассортимента товаров местных производителей</w:t>
            </w:r>
          </w:p>
        </w:tc>
        <w:tc>
          <w:tcPr>
            <w:tcW w:w="3088" w:type="dxa"/>
            <w:vMerge/>
          </w:tcPr>
          <w:p w:rsidR="00CB02BC" w:rsidRPr="00AC476C" w:rsidRDefault="00CB02BC" w:rsidP="00955E32">
            <w:pPr>
              <w:jc w:val="center"/>
              <w:rPr>
                <w:rFonts w:ascii="Times New Roman" w:hAnsi="Times New Roman" w:cs="Times New Roman"/>
                <w:color w:val="auto"/>
              </w:rPr>
            </w:pPr>
          </w:p>
        </w:tc>
      </w:tr>
      <w:tr w:rsidR="009464AA" w:rsidRPr="00AC476C" w:rsidTr="001522A0">
        <w:tc>
          <w:tcPr>
            <w:tcW w:w="15137" w:type="dxa"/>
            <w:gridSpan w:val="6"/>
          </w:tcPr>
          <w:p w:rsidR="00BF455D" w:rsidRPr="00AC476C" w:rsidRDefault="00102427"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гостиничных услуг</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8</w:t>
            </w:r>
            <w:r w:rsidR="00CB02BC" w:rsidRPr="00AC476C">
              <w:rPr>
                <w:rFonts w:ascii="Times New Roman" w:hAnsi="Times New Roman" w:cs="Times New Roman"/>
                <w:color w:val="auto"/>
              </w:rPr>
              <w:t>.1</w:t>
            </w:r>
          </w:p>
        </w:tc>
        <w:tc>
          <w:tcPr>
            <w:tcW w:w="3589" w:type="dxa"/>
          </w:tcPr>
          <w:p w:rsidR="00CB02BC" w:rsidRPr="00AC476C" w:rsidRDefault="006C2159" w:rsidP="00BF455D">
            <w:pPr>
              <w:rPr>
                <w:rFonts w:ascii="Times New Roman" w:hAnsi="Times New Roman" w:cs="Times New Roman"/>
                <w:color w:val="auto"/>
              </w:rPr>
            </w:pPr>
            <w:r w:rsidRPr="00AC476C">
              <w:rPr>
                <w:rFonts w:ascii="Times New Roman" w:hAnsi="Times New Roman" w:cs="Times New Roman"/>
                <w:color w:val="auto"/>
              </w:rPr>
              <w:t>Оказание информационно-консультативной помощи хозяйствующим субъектам, осуществляющим деятельность в сфере гостиничных услуг и прочих мест для временного проживания</w:t>
            </w:r>
          </w:p>
        </w:tc>
        <w:tc>
          <w:tcPr>
            <w:tcW w:w="2251" w:type="dxa"/>
          </w:tcPr>
          <w:p w:rsidR="00CB02BC" w:rsidRPr="00AC476C" w:rsidRDefault="006C2159" w:rsidP="00BF455D">
            <w:pPr>
              <w:rPr>
                <w:rFonts w:ascii="Times New Roman" w:hAnsi="Times New Roman" w:cs="Times New Roman"/>
                <w:color w:val="auto"/>
              </w:rPr>
            </w:pPr>
            <w:r w:rsidRPr="00AC476C">
              <w:rPr>
                <w:rFonts w:ascii="Times New Roman" w:hAnsi="Times New Roman" w:cs="Times New Roman"/>
                <w:color w:val="auto"/>
              </w:rPr>
              <w:t>Недостаточная информированность хозяйствующих субъектов об осуществлении деятельности на товарном рынке</w:t>
            </w:r>
          </w:p>
        </w:tc>
        <w:tc>
          <w:tcPr>
            <w:tcW w:w="1389" w:type="dxa"/>
          </w:tcPr>
          <w:p w:rsidR="00CB02BC" w:rsidRPr="00AC476C" w:rsidRDefault="00EA2767" w:rsidP="00237769">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CB02BC" w:rsidRPr="00AC476C" w:rsidRDefault="006C2159" w:rsidP="00BF455D">
            <w:pPr>
              <w:rPr>
                <w:rFonts w:ascii="Times New Roman" w:hAnsi="Times New Roman" w:cs="Times New Roman"/>
                <w:b/>
                <w:color w:val="auto"/>
              </w:rPr>
            </w:pPr>
            <w:r w:rsidRPr="00AC476C">
              <w:rPr>
                <w:rFonts w:ascii="Times New Roman" w:eastAsiaTheme="minorHAnsi" w:hAnsi="Times New Roman" w:cs="Times New Roman"/>
                <w:color w:val="auto"/>
                <w:lang w:eastAsia="en-US"/>
              </w:rPr>
              <w:t>Повышение информированности хозяйствующих субъектов о доступности входа на товарный рынок и осуществлении деятельности.</w:t>
            </w:r>
          </w:p>
        </w:tc>
        <w:tc>
          <w:tcPr>
            <w:tcW w:w="3088" w:type="dxa"/>
          </w:tcPr>
          <w:p w:rsidR="00CB02BC" w:rsidRPr="00AC476C" w:rsidRDefault="00EA2767" w:rsidP="00955E32">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w:t>
            </w:r>
          </w:p>
        </w:tc>
      </w:tr>
      <w:tr w:rsidR="00CB02BC" w:rsidRPr="00AC476C" w:rsidTr="005A66EF">
        <w:tc>
          <w:tcPr>
            <w:tcW w:w="959" w:type="dxa"/>
          </w:tcPr>
          <w:p w:rsidR="00CB02B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8</w:t>
            </w:r>
            <w:r w:rsidR="00CB02BC" w:rsidRPr="00AC476C">
              <w:rPr>
                <w:rFonts w:ascii="Times New Roman" w:hAnsi="Times New Roman" w:cs="Times New Roman"/>
                <w:color w:val="auto"/>
              </w:rPr>
              <w:t>.2</w:t>
            </w:r>
          </w:p>
        </w:tc>
        <w:tc>
          <w:tcPr>
            <w:tcW w:w="3589" w:type="dxa"/>
          </w:tcPr>
          <w:p w:rsidR="00CB02BC" w:rsidRPr="00AC476C" w:rsidRDefault="005A66EF" w:rsidP="00BF455D">
            <w:pPr>
              <w:rPr>
                <w:rFonts w:ascii="Times New Roman" w:hAnsi="Times New Roman" w:cs="Times New Roman"/>
                <w:color w:val="auto"/>
              </w:rPr>
            </w:pPr>
            <w:r w:rsidRPr="00AC476C">
              <w:rPr>
                <w:rFonts w:ascii="Times New Roman" w:hAnsi="Times New Roman" w:cs="Times New Roman"/>
                <w:color w:val="auto"/>
                <w:shd w:val="clear" w:color="auto" w:fill="FFFFFF"/>
              </w:rPr>
              <w:t>Размещение туристического паспорта на официальном сайте муниципального образования</w:t>
            </w:r>
          </w:p>
        </w:tc>
        <w:tc>
          <w:tcPr>
            <w:tcW w:w="2251" w:type="dxa"/>
          </w:tcPr>
          <w:p w:rsidR="005A66EF" w:rsidRPr="00AC476C" w:rsidRDefault="005A66EF" w:rsidP="005A66EF">
            <w:pPr>
              <w:rPr>
                <w:rFonts w:ascii="Times New Roman" w:hAnsi="Times New Roman" w:cs="Times New Roman"/>
                <w:color w:val="auto"/>
              </w:rPr>
            </w:pPr>
            <w:r w:rsidRPr="00AC476C">
              <w:rPr>
                <w:rFonts w:ascii="Times New Roman" w:hAnsi="Times New Roman" w:cs="Times New Roman"/>
                <w:color w:val="auto"/>
              </w:rPr>
              <w:t>Недостаточная</w:t>
            </w:r>
          </w:p>
          <w:p w:rsidR="005A66EF" w:rsidRPr="00AC476C" w:rsidRDefault="005A66EF" w:rsidP="005A66EF">
            <w:pPr>
              <w:rPr>
                <w:rFonts w:ascii="Times New Roman" w:hAnsi="Times New Roman" w:cs="Times New Roman"/>
                <w:color w:val="auto"/>
              </w:rPr>
            </w:pPr>
            <w:r w:rsidRPr="00AC476C">
              <w:rPr>
                <w:rFonts w:ascii="Times New Roman" w:hAnsi="Times New Roman" w:cs="Times New Roman"/>
                <w:color w:val="auto"/>
              </w:rPr>
              <w:t>информированность</w:t>
            </w:r>
          </w:p>
          <w:p w:rsidR="005A66EF" w:rsidRPr="00AC476C" w:rsidRDefault="005A66EF" w:rsidP="005A66EF">
            <w:pPr>
              <w:rPr>
                <w:rFonts w:ascii="Times New Roman" w:hAnsi="Times New Roman" w:cs="Times New Roman"/>
                <w:color w:val="auto"/>
              </w:rPr>
            </w:pPr>
            <w:r w:rsidRPr="00AC476C">
              <w:rPr>
                <w:rFonts w:ascii="Times New Roman" w:hAnsi="Times New Roman" w:cs="Times New Roman"/>
                <w:color w:val="auto"/>
              </w:rPr>
              <w:t>населения об организациях</w:t>
            </w:r>
          </w:p>
          <w:p w:rsidR="00CB02BC" w:rsidRPr="00AC476C" w:rsidRDefault="005A66EF" w:rsidP="005A66EF">
            <w:pPr>
              <w:rPr>
                <w:rFonts w:ascii="Times New Roman" w:hAnsi="Times New Roman" w:cs="Times New Roman"/>
                <w:color w:val="auto"/>
              </w:rPr>
            </w:pPr>
            <w:r w:rsidRPr="00AC476C">
              <w:rPr>
                <w:rFonts w:ascii="Times New Roman" w:hAnsi="Times New Roman" w:cs="Times New Roman"/>
                <w:color w:val="auto"/>
              </w:rPr>
              <w:t>туристской индустрии</w:t>
            </w:r>
          </w:p>
        </w:tc>
        <w:tc>
          <w:tcPr>
            <w:tcW w:w="1389" w:type="dxa"/>
          </w:tcPr>
          <w:p w:rsidR="00CB02BC" w:rsidRPr="00AC476C" w:rsidRDefault="00EA2767" w:rsidP="00237769">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CB02BC" w:rsidRPr="00AC476C" w:rsidRDefault="005A66EF" w:rsidP="005A66EF">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Увеличение объема туристического и экскурсионного потока за счет развития инфраструктуры туристских объектов и развития туристско-рекреационного потенциала</w:t>
            </w:r>
          </w:p>
        </w:tc>
        <w:tc>
          <w:tcPr>
            <w:tcW w:w="3088" w:type="dxa"/>
          </w:tcPr>
          <w:p w:rsidR="00CB02BC" w:rsidRPr="00AC476C" w:rsidRDefault="0049077C" w:rsidP="00955E32">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w:t>
            </w:r>
          </w:p>
        </w:tc>
      </w:tr>
      <w:tr w:rsidR="009464AA" w:rsidRPr="00AC476C" w:rsidTr="001522A0">
        <w:tc>
          <w:tcPr>
            <w:tcW w:w="15137" w:type="dxa"/>
            <w:gridSpan w:val="6"/>
          </w:tcPr>
          <w:p w:rsidR="008D5E26" w:rsidRPr="00AC476C" w:rsidRDefault="008D5E26"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 xml:space="preserve"> </w:t>
            </w:r>
            <w:r w:rsidR="005813EC" w:rsidRPr="00AC476C">
              <w:rPr>
                <w:rFonts w:ascii="Times New Roman" w:hAnsi="Times New Roman" w:cs="Times New Roman"/>
                <w:b/>
                <w:color w:val="auto"/>
              </w:rPr>
              <w:t>Рынок оказания услуг по общественному питанию</w:t>
            </w:r>
          </w:p>
        </w:tc>
      </w:tr>
      <w:tr w:rsidR="00CB02BC" w:rsidRPr="00AC476C" w:rsidTr="005A66EF">
        <w:tc>
          <w:tcPr>
            <w:tcW w:w="959" w:type="dxa"/>
          </w:tcPr>
          <w:p w:rsidR="00CB02BC" w:rsidRPr="00AC476C" w:rsidRDefault="006C63F1" w:rsidP="00955E32">
            <w:pPr>
              <w:jc w:val="center"/>
              <w:rPr>
                <w:rFonts w:ascii="Times New Roman" w:hAnsi="Times New Roman" w:cs="Times New Roman"/>
                <w:color w:val="auto"/>
              </w:rPr>
            </w:pPr>
            <w:r>
              <w:rPr>
                <w:rFonts w:ascii="Times New Roman" w:hAnsi="Times New Roman" w:cs="Times New Roman"/>
                <w:color w:val="auto"/>
              </w:rPr>
              <w:t>9</w:t>
            </w:r>
            <w:r w:rsidR="00CB02BC" w:rsidRPr="00AC476C">
              <w:rPr>
                <w:rFonts w:ascii="Times New Roman" w:hAnsi="Times New Roman" w:cs="Times New Roman"/>
                <w:color w:val="auto"/>
              </w:rPr>
              <w:t>.1</w:t>
            </w:r>
          </w:p>
        </w:tc>
        <w:tc>
          <w:tcPr>
            <w:tcW w:w="3589" w:type="dxa"/>
          </w:tcPr>
          <w:p w:rsidR="00CB02BC" w:rsidRPr="00AC476C" w:rsidRDefault="005813EC" w:rsidP="00D546C0">
            <w:pPr>
              <w:pStyle w:val="formattext"/>
              <w:spacing w:before="0" w:beforeAutospacing="0" w:after="0" w:afterAutospacing="0"/>
              <w:textAlignment w:val="baseline"/>
            </w:pPr>
            <w:r w:rsidRPr="00AC476C">
              <w:t>Привлечение предприятий общественного питания к участию в массовых соб</w:t>
            </w:r>
            <w:r w:rsidR="006157FA" w:rsidRPr="00AC476C">
              <w:t>ытийных мероприятиях (</w:t>
            </w:r>
            <w:r w:rsidRPr="00AC476C">
              <w:t>праздниках, ярмарках и др.)</w:t>
            </w:r>
          </w:p>
        </w:tc>
        <w:tc>
          <w:tcPr>
            <w:tcW w:w="2251" w:type="dxa"/>
          </w:tcPr>
          <w:p w:rsidR="00CB02BC" w:rsidRPr="00AC476C" w:rsidRDefault="006157FA" w:rsidP="00D546C0">
            <w:pPr>
              <w:pStyle w:val="formattext"/>
              <w:spacing w:before="0" w:beforeAutospacing="0" w:after="0" w:afterAutospacing="0"/>
              <w:textAlignment w:val="baseline"/>
            </w:pPr>
            <w:r w:rsidRPr="00AC476C">
              <w:t>Продвижение услуг общественного питания</w:t>
            </w:r>
          </w:p>
        </w:tc>
        <w:tc>
          <w:tcPr>
            <w:tcW w:w="1389" w:type="dxa"/>
          </w:tcPr>
          <w:p w:rsidR="00CB02BC" w:rsidRPr="00AC476C" w:rsidRDefault="005813EC" w:rsidP="00D546C0">
            <w:pPr>
              <w:pStyle w:val="formattext"/>
              <w:spacing w:before="0" w:beforeAutospacing="0" w:after="0" w:afterAutospacing="0"/>
              <w:jc w:val="center"/>
              <w:textAlignment w:val="baseline"/>
            </w:pPr>
            <w:r w:rsidRPr="00AC476C">
              <w:t>Ежегодно до 31.12.2030</w:t>
            </w:r>
          </w:p>
        </w:tc>
        <w:tc>
          <w:tcPr>
            <w:tcW w:w="3861" w:type="dxa"/>
          </w:tcPr>
          <w:p w:rsidR="00CB02BC" w:rsidRPr="00AC476C" w:rsidRDefault="006157FA" w:rsidP="00D546C0">
            <w:pPr>
              <w:rPr>
                <w:rFonts w:ascii="Times New Roman" w:hAnsi="Times New Roman" w:cs="Times New Roman"/>
                <w:b/>
                <w:color w:val="auto"/>
              </w:rPr>
            </w:pPr>
            <w:r w:rsidRPr="00AC476C">
              <w:rPr>
                <w:rFonts w:ascii="Times New Roman" w:hAnsi="Times New Roman" w:cs="Times New Roman"/>
                <w:color w:val="auto"/>
              </w:rPr>
              <w:t>Повышение уровня конкуренции на рынке услуг общественного питания</w:t>
            </w:r>
          </w:p>
        </w:tc>
        <w:tc>
          <w:tcPr>
            <w:tcW w:w="3088" w:type="dxa"/>
          </w:tcPr>
          <w:p w:rsidR="00CB02BC" w:rsidRPr="00AC476C" w:rsidRDefault="00CB02BC" w:rsidP="00D546C0">
            <w:pPr>
              <w:pStyle w:val="formattext"/>
              <w:spacing w:before="0" w:beforeAutospacing="0" w:after="0" w:afterAutospacing="0"/>
              <w:jc w:val="center"/>
              <w:textAlignment w:val="baseline"/>
            </w:pPr>
            <w:r w:rsidRPr="00AC476C">
              <w:t>Отдел социально-экономического развития</w:t>
            </w:r>
          </w:p>
        </w:tc>
      </w:tr>
      <w:tr w:rsidR="005813EC" w:rsidRPr="00AC476C" w:rsidTr="005A66EF">
        <w:tc>
          <w:tcPr>
            <w:tcW w:w="959" w:type="dxa"/>
          </w:tcPr>
          <w:p w:rsidR="005813EC"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9</w:t>
            </w:r>
            <w:r w:rsidR="005813EC" w:rsidRPr="00AC476C">
              <w:rPr>
                <w:rFonts w:ascii="Times New Roman" w:hAnsi="Times New Roman" w:cs="Times New Roman"/>
                <w:color w:val="auto"/>
              </w:rPr>
              <w:t>.2</w:t>
            </w:r>
          </w:p>
        </w:tc>
        <w:tc>
          <w:tcPr>
            <w:tcW w:w="3589" w:type="dxa"/>
          </w:tcPr>
          <w:p w:rsidR="005813EC" w:rsidRPr="00AC476C" w:rsidRDefault="005813EC" w:rsidP="00D546C0">
            <w:pPr>
              <w:pStyle w:val="formattext"/>
              <w:spacing w:before="0" w:beforeAutospacing="0" w:after="0" w:afterAutospacing="0"/>
              <w:textAlignment w:val="baseline"/>
            </w:pPr>
            <w:r w:rsidRPr="00AC476C">
              <w:t>Оказание информационно-консультационной поддержки</w:t>
            </w:r>
          </w:p>
        </w:tc>
        <w:tc>
          <w:tcPr>
            <w:tcW w:w="2251" w:type="dxa"/>
          </w:tcPr>
          <w:p w:rsidR="005813EC" w:rsidRPr="00AC476C" w:rsidRDefault="005813EC" w:rsidP="00D546C0">
            <w:pPr>
              <w:pStyle w:val="formattext"/>
              <w:spacing w:before="0" w:beforeAutospacing="0" w:after="0" w:afterAutospacing="0"/>
              <w:textAlignment w:val="baseline"/>
            </w:pPr>
            <w:r w:rsidRPr="00AC476C">
              <w:t>Повышение уровня информированности хозяйствующих субъектов на рынке услуг</w:t>
            </w:r>
            <w:r w:rsidR="00F75A49" w:rsidRPr="00AC476C">
              <w:t xml:space="preserve"> общественного питания</w:t>
            </w:r>
          </w:p>
        </w:tc>
        <w:tc>
          <w:tcPr>
            <w:tcW w:w="1389" w:type="dxa"/>
          </w:tcPr>
          <w:p w:rsidR="005813EC" w:rsidRPr="00AC476C" w:rsidRDefault="005813EC" w:rsidP="00D546C0">
            <w:pPr>
              <w:pStyle w:val="formattext"/>
              <w:spacing w:before="0" w:beforeAutospacing="0" w:after="0" w:afterAutospacing="0"/>
              <w:jc w:val="center"/>
              <w:textAlignment w:val="baseline"/>
            </w:pPr>
            <w:r w:rsidRPr="00AC476C">
              <w:t>Ежегодно до 31.12.2030</w:t>
            </w:r>
          </w:p>
        </w:tc>
        <w:tc>
          <w:tcPr>
            <w:tcW w:w="3861" w:type="dxa"/>
          </w:tcPr>
          <w:p w:rsidR="005813EC" w:rsidRPr="00AC476C" w:rsidRDefault="005813EC" w:rsidP="00D546C0">
            <w:pPr>
              <w:rPr>
                <w:rFonts w:ascii="Times New Roman" w:hAnsi="Times New Roman" w:cs="Times New Roman"/>
                <w:color w:val="auto"/>
              </w:rPr>
            </w:pPr>
            <w:r w:rsidRPr="00AC476C">
              <w:rPr>
                <w:rFonts w:ascii="Times New Roman" w:hAnsi="Times New Roman" w:cs="Times New Roman"/>
                <w:color w:val="auto"/>
              </w:rPr>
              <w:t>Содействие развитию рынка услуг общественного питания, создание информационной среды для оперативного информирования</w:t>
            </w:r>
          </w:p>
        </w:tc>
        <w:tc>
          <w:tcPr>
            <w:tcW w:w="3088" w:type="dxa"/>
          </w:tcPr>
          <w:p w:rsidR="005813EC" w:rsidRPr="00AC476C" w:rsidRDefault="005813EC" w:rsidP="00D546C0">
            <w:pPr>
              <w:pStyle w:val="formattext"/>
              <w:spacing w:before="0" w:beforeAutospacing="0" w:after="0" w:afterAutospacing="0"/>
              <w:jc w:val="center"/>
              <w:textAlignment w:val="baseline"/>
            </w:pPr>
            <w:r w:rsidRPr="00AC476C">
              <w:t>Отдел социально-экономического развития</w:t>
            </w:r>
          </w:p>
        </w:tc>
      </w:tr>
      <w:tr w:rsidR="00D546C0" w:rsidRPr="00AC476C" w:rsidTr="001522A0">
        <w:tc>
          <w:tcPr>
            <w:tcW w:w="15137" w:type="dxa"/>
            <w:gridSpan w:val="6"/>
          </w:tcPr>
          <w:p w:rsidR="00D546C0" w:rsidRPr="00AC476C" w:rsidRDefault="006228D0"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психолого-педагогического сопровождения детей с ограниченными возможностями здоровья</w:t>
            </w:r>
          </w:p>
        </w:tc>
      </w:tr>
      <w:tr w:rsidR="00CB02BC" w:rsidRPr="00AC476C" w:rsidTr="005A66EF">
        <w:tc>
          <w:tcPr>
            <w:tcW w:w="959" w:type="dxa"/>
          </w:tcPr>
          <w:p w:rsidR="00CB02BC" w:rsidRPr="00AC476C" w:rsidRDefault="001B25C3" w:rsidP="001B25C3">
            <w:pPr>
              <w:jc w:val="center"/>
              <w:rPr>
                <w:rFonts w:ascii="Times New Roman" w:hAnsi="Times New Roman" w:cs="Times New Roman"/>
                <w:color w:val="auto"/>
              </w:rPr>
            </w:pPr>
            <w:r w:rsidRPr="00AC476C">
              <w:rPr>
                <w:rFonts w:ascii="Times New Roman" w:hAnsi="Times New Roman" w:cs="Times New Roman"/>
                <w:color w:val="auto"/>
              </w:rPr>
              <w:t>10</w:t>
            </w:r>
            <w:r w:rsidR="00CB02BC" w:rsidRPr="00AC476C">
              <w:rPr>
                <w:rFonts w:ascii="Times New Roman" w:hAnsi="Times New Roman" w:cs="Times New Roman"/>
                <w:color w:val="auto"/>
              </w:rPr>
              <w:t>.1</w:t>
            </w:r>
          </w:p>
        </w:tc>
        <w:tc>
          <w:tcPr>
            <w:tcW w:w="3589" w:type="dxa"/>
          </w:tcPr>
          <w:p w:rsidR="00CB02BC" w:rsidRPr="00AC476C" w:rsidRDefault="00CE42E7" w:rsidP="00592879">
            <w:pPr>
              <w:rPr>
                <w:rFonts w:ascii="Times New Roman" w:hAnsi="Times New Roman" w:cs="Times New Roman"/>
                <w:color w:val="auto"/>
              </w:rPr>
            </w:pPr>
            <w:r w:rsidRPr="00AC476C">
              <w:rPr>
                <w:rFonts w:ascii="Times New Roman" w:hAnsi="Times New Roman" w:cs="Times New Roman"/>
                <w:color w:val="auto"/>
                <w:shd w:val="clear" w:color="auto" w:fill="FFFFFF"/>
              </w:rPr>
              <w:t>Поддержка социально значимых проектов негосударственных (немуниципальных) организаций, направленных на оказание услуг ранней диагностики, социализации и реабилитации детей с ограниченными возможностями здоровья</w:t>
            </w:r>
          </w:p>
        </w:tc>
        <w:tc>
          <w:tcPr>
            <w:tcW w:w="2251" w:type="dxa"/>
          </w:tcPr>
          <w:p w:rsidR="00CB02BC" w:rsidRPr="00AC476C" w:rsidRDefault="00C75297" w:rsidP="00592879">
            <w:pPr>
              <w:rPr>
                <w:rFonts w:ascii="Times New Roman" w:hAnsi="Times New Roman" w:cs="Times New Roman"/>
                <w:color w:val="auto"/>
              </w:rPr>
            </w:pPr>
            <w:r w:rsidRPr="00AC476C">
              <w:rPr>
                <w:rFonts w:ascii="Times New Roman" w:hAnsi="Times New Roman" w:cs="Times New Roman"/>
                <w:color w:val="auto"/>
              </w:rPr>
              <w:t>Повышение доступности услуг ранней диагностики, социализации и реабилитации детей с ограниченными возможностями здоровья.</w:t>
            </w:r>
          </w:p>
        </w:tc>
        <w:tc>
          <w:tcPr>
            <w:tcW w:w="1389" w:type="dxa"/>
          </w:tcPr>
          <w:p w:rsidR="00CB02BC" w:rsidRPr="00AC476C" w:rsidRDefault="00A85BD0" w:rsidP="00955E32">
            <w:pPr>
              <w:jc w:val="center"/>
              <w:rPr>
                <w:rFonts w:ascii="Times New Roman" w:hAnsi="Times New Roman" w:cs="Times New Roman"/>
                <w:b/>
                <w:color w:val="auto"/>
              </w:rPr>
            </w:pPr>
            <w:r w:rsidRPr="00AC476C">
              <w:rPr>
                <w:rFonts w:ascii="Times New Roman" w:hAnsi="Times New Roman" w:cs="Times New Roman"/>
                <w:color w:val="auto"/>
              </w:rPr>
              <w:t>Ежегодно до 31.12.2030</w:t>
            </w:r>
          </w:p>
        </w:tc>
        <w:tc>
          <w:tcPr>
            <w:tcW w:w="3861" w:type="dxa"/>
          </w:tcPr>
          <w:p w:rsidR="00CB02BC" w:rsidRPr="00AC476C" w:rsidRDefault="00A85BD0" w:rsidP="0058089E">
            <w:pPr>
              <w:rPr>
                <w:rFonts w:ascii="Times New Roman" w:hAnsi="Times New Roman" w:cs="Times New Roman"/>
                <w:b/>
                <w:color w:val="auto"/>
              </w:rPr>
            </w:pPr>
            <w:r w:rsidRPr="00AC476C">
              <w:rPr>
                <w:rFonts w:ascii="Times New Roman" w:hAnsi="Times New Roman" w:cs="Times New Roman"/>
                <w:color w:val="auto"/>
                <w:shd w:val="clear" w:color="auto" w:fill="FFFFFF"/>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3088" w:type="dxa"/>
          </w:tcPr>
          <w:p w:rsidR="00CB02BC" w:rsidRPr="00AC476C" w:rsidRDefault="00A85BD0" w:rsidP="00955E32">
            <w:pPr>
              <w:jc w:val="center"/>
              <w:rPr>
                <w:rFonts w:ascii="Times New Roman" w:hAnsi="Times New Roman" w:cs="Times New Roman"/>
                <w:b/>
                <w:color w:val="auto"/>
              </w:rPr>
            </w:pPr>
            <w:r w:rsidRPr="00AC476C">
              <w:rPr>
                <w:rFonts w:ascii="Times New Roman" w:hAnsi="Times New Roman" w:cs="Times New Roman"/>
                <w:color w:val="auto"/>
              </w:rPr>
              <w:t>Главный специалист по социальным вопросам</w:t>
            </w:r>
          </w:p>
        </w:tc>
      </w:tr>
      <w:tr w:rsidR="00483B89" w:rsidRPr="00AC476C" w:rsidTr="005A66EF">
        <w:tc>
          <w:tcPr>
            <w:tcW w:w="959" w:type="dxa"/>
          </w:tcPr>
          <w:p w:rsidR="00483B89" w:rsidRPr="00AC476C" w:rsidRDefault="001B25C3" w:rsidP="00955E32">
            <w:pPr>
              <w:jc w:val="center"/>
              <w:rPr>
                <w:rFonts w:ascii="Times New Roman" w:hAnsi="Times New Roman" w:cs="Times New Roman"/>
                <w:color w:val="auto"/>
              </w:rPr>
            </w:pPr>
            <w:r w:rsidRPr="00AC476C">
              <w:rPr>
                <w:rFonts w:ascii="Times New Roman" w:hAnsi="Times New Roman" w:cs="Times New Roman"/>
                <w:color w:val="auto"/>
              </w:rPr>
              <w:t>10</w:t>
            </w:r>
            <w:r w:rsidR="00483B89" w:rsidRPr="00AC476C">
              <w:rPr>
                <w:rFonts w:ascii="Times New Roman" w:hAnsi="Times New Roman" w:cs="Times New Roman"/>
                <w:color w:val="auto"/>
              </w:rPr>
              <w:t>.2</w:t>
            </w:r>
          </w:p>
        </w:tc>
        <w:tc>
          <w:tcPr>
            <w:tcW w:w="3589" w:type="dxa"/>
          </w:tcPr>
          <w:p w:rsidR="00483B89" w:rsidRPr="00AC476C" w:rsidRDefault="00294E84" w:rsidP="00592879">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Оказание информационной поддержки негосударственным (немуниципальным) организациям</w:t>
            </w:r>
          </w:p>
        </w:tc>
        <w:tc>
          <w:tcPr>
            <w:tcW w:w="2251" w:type="dxa"/>
          </w:tcPr>
          <w:p w:rsidR="00483B89" w:rsidRPr="00AC476C" w:rsidRDefault="006E7DF0" w:rsidP="00592879">
            <w:pPr>
              <w:rPr>
                <w:rFonts w:ascii="Times New Roman" w:hAnsi="Times New Roman" w:cs="Times New Roman"/>
                <w:color w:val="auto"/>
              </w:rPr>
            </w:pPr>
            <w:r w:rsidRPr="00AC476C">
              <w:rPr>
                <w:rFonts w:ascii="Times New Roman" w:hAnsi="Times New Roman" w:cs="Times New Roman"/>
                <w:color w:val="auto"/>
                <w:shd w:val="clear" w:color="auto" w:fill="FFFFFF"/>
              </w:rPr>
              <w:t>Создание оптимальных условий для оказания услуг ранней диагностики, социализации и реабилитации детей с ОВЗ</w:t>
            </w:r>
          </w:p>
        </w:tc>
        <w:tc>
          <w:tcPr>
            <w:tcW w:w="1389" w:type="dxa"/>
          </w:tcPr>
          <w:p w:rsidR="00483B89" w:rsidRPr="00AC476C" w:rsidRDefault="00483B89" w:rsidP="00955E32">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6E7DF0" w:rsidRPr="00AC476C" w:rsidRDefault="006E7DF0" w:rsidP="006E7DF0">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Повышение привлекательности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p w:rsidR="006E7DF0" w:rsidRPr="00AC476C" w:rsidRDefault="006E7DF0" w:rsidP="006E7DF0">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Повышение статуса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p w:rsidR="00483B89" w:rsidRPr="00AC476C" w:rsidRDefault="006E7DF0" w:rsidP="006E7DF0">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Увеличение числа детей с ограниченными возможностями здоровья, получивших услуги ранней помощи.</w:t>
            </w:r>
          </w:p>
        </w:tc>
        <w:tc>
          <w:tcPr>
            <w:tcW w:w="3088" w:type="dxa"/>
          </w:tcPr>
          <w:p w:rsidR="00483B89" w:rsidRPr="00AC476C" w:rsidRDefault="00483B89" w:rsidP="00955E32">
            <w:pPr>
              <w:jc w:val="center"/>
              <w:rPr>
                <w:rFonts w:ascii="Times New Roman" w:hAnsi="Times New Roman" w:cs="Times New Roman"/>
                <w:color w:val="auto"/>
              </w:rPr>
            </w:pPr>
            <w:r w:rsidRPr="00AC476C">
              <w:rPr>
                <w:rFonts w:ascii="Times New Roman" w:hAnsi="Times New Roman" w:cs="Times New Roman"/>
                <w:color w:val="auto"/>
              </w:rPr>
              <w:t>Главный специалист по социальным вопросам</w:t>
            </w:r>
          </w:p>
        </w:tc>
      </w:tr>
      <w:tr w:rsidR="00271DF9" w:rsidRPr="00AC476C" w:rsidTr="00271DF9">
        <w:tc>
          <w:tcPr>
            <w:tcW w:w="15137" w:type="dxa"/>
            <w:gridSpan w:val="6"/>
          </w:tcPr>
          <w:p w:rsidR="00271DF9" w:rsidRPr="00AC476C" w:rsidRDefault="00271DF9" w:rsidP="00CB5BE5">
            <w:pPr>
              <w:pStyle w:val="ab"/>
              <w:numPr>
                <w:ilvl w:val="0"/>
                <w:numId w:val="20"/>
              </w:numPr>
              <w:jc w:val="center"/>
              <w:rPr>
                <w:rFonts w:ascii="Times New Roman" w:hAnsi="Times New Roman" w:cs="Times New Roman"/>
                <w:b/>
                <w:color w:val="auto"/>
              </w:rPr>
            </w:pPr>
            <w:r w:rsidRPr="00AC476C">
              <w:rPr>
                <w:rFonts w:ascii="Times New Roman" w:hAnsi="Times New Roman" w:cs="Times New Roman"/>
                <w:b/>
                <w:color w:val="auto"/>
              </w:rPr>
              <w:t>Рынок социальных услуг</w:t>
            </w:r>
          </w:p>
        </w:tc>
      </w:tr>
      <w:tr w:rsidR="00E67494" w:rsidRPr="00AC476C" w:rsidTr="005A66EF">
        <w:tc>
          <w:tcPr>
            <w:tcW w:w="959" w:type="dxa"/>
          </w:tcPr>
          <w:p w:rsidR="00E67494" w:rsidRPr="00AC476C" w:rsidRDefault="00D86601" w:rsidP="00A4298A">
            <w:pPr>
              <w:jc w:val="center"/>
              <w:rPr>
                <w:rFonts w:ascii="Times New Roman" w:hAnsi="Times New Roman" w:cs="Times New Roman"/>
                <w:color w:val="auto"/>
              </w:rPr>
            </w:pPr>
            <w:r w:rsidRPr="00AC476C">
              <w:rPr>
                <w:rFonts w:ascii="Times New Roman" w:hAnsi="Times New Roman" w:cs="Times New Roman"/>
                <w:color w:val="auto"/>
              </w:rPr>
              <w:t>11</w:t>
            </w:r>
            <w:r w:rsidR="00E67494" w:rsidRPr="00AC476C">
              <w:rPr>
                <w:rFonts w:ascii="Times New Roman" w:hAnsi="Times New Roman" w:cs="Times New Roman"/>
                <w:color w:val="auto"/>
              </w:rPr>
              <w:t>.1</w:t>
            </w:r>
          </w:p>
        </w:tc>
        <w:tc>
          <w:tcPr>
            <w:tcW w:w="3589" w:type="dxa"/>
          </w:tcPr>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Оказание</w:t>
            </w:r>
          </w:p>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информационно-консультативной и</w:t>
            </w:r>
          </w:p>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методической помощи</w:t>
            </w:r>
          </w:p>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частным организациям, в</w:t>
            </w:r>
          </w:p>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том числе социально</w:t>
            </w:r>
          </w:p>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ориентированным</w:t>
            </w:r>
          </w:p>
          <w:p w:rsidR="00BE6922" w:rsidRPr="00AC476C" w:rsidRDefault="00BE6922"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некоммерческим</w:t>
            </w:r>
          </w:p>
          <w:p w:rsidR="00E67494" w:rsidRPr="00AC476C" w:rsidRDefault="00BE6922" w:rsidP="00BE6922">
            <w:pPr>
              <w:rPr>
                <w:rFonts w:ascii="Times New Roman" w:hAnsi="Times New Roman" w:cs="Times New Roman"/>
                <w:color w:val="auto"/>
              </w:rPr>
            </w:pPr>
            <w:r w:rsidRPr="00AC476C">
              <w:rPr>
                <w:rFonts w:ascii="Times New Roman" w:hAnsi="Times New Roman" w:cs="Times New Roman"/>
                <w:color w:val="auto"/>
                <w:shd w:val="clear" w:color="auto" w:fill="FFFFFF"/>
              </w:rPr>
              <w:t>организациям</w:t>
            </w:r>
          </w:p>
        </w:tc>
        <w:tc>
          <w:tcPr>
            <w:tcW w:w="2251" w:type="dxa"/>
          </w:tcPr>
          <w:p w:rsidR="00E67494" w:rsidRPr="00AC476C" w:rsidRDefault="00D07E6E" w:rsidP="00A4298A">
            <w:pPr>
              <w:rPr>
                <w:rFonts w:ascii="Times New Roman" w:hAnsi="Times New Roman" w:cs="Times New Roman"/>
                <w:color w:val="auto"/>
              </w:rPr>
            </w:pPr>
            <w:r w:rsidRPr="00AC476C">
              <w:rPr>
                <w:rFonts w:ascii="Times New Roman" w:hAnsi="Times New Roman" w:cs="Times New Roman"/>
                <w:color w:val="auto"/>
              </w:rPr>
              <w:t>Повышение инвестиционной привлекательности социальной сферы</w:t>
            </w:r>
          </w:p>
        </w:tc>
        <w:tc>
          <w:tcPr>
            <w:tcW w:w="1389" w:type="dxa"/>
          </w:tcPr>
          <w:p w:rsidR="00E67494" w:rsidRPr="00AC476C" w:rsidRDefault="00E67494" w:rsidP="00A4298A">
            <w:pPr>
              <w:jc w:val="center"/>
              <w:rPr>
                <w:rFonts w:ascii="Times New Roman" w:hAnsi="Times New Roman" w:cs="Times New Roman"/>
                <w:b/>
                <w:color w:val="auto"/>
              </w:rPr>
            </w:pPr>
            <w:r w:rsidRPr="00AC476C">
              <w:rPr>
                <w:rFonts w:ascii="Times New Roman" w:hAnsi="Times New Roman" w:cs="Times New Roman"/>
                <w:color w:val="auto"/>
              </w:rPr>
              <w:t>Ежегодно до 31.12.2030</w:t>
            </w:r>
          </w:p>
        </w:tc>
        <w:tc>
          <w:tcPr>
            <w:tcW w:w="3861" w:type="dxa"/>
          </w:tcPr>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Развитие конкуренции на товарном рынке,</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увеличение доли</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частных</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организаций, в том</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числе социально</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ориентированных</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некоммерческих</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организаций,</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оказывающих</w:t>
            </w:r>
          </w:p>
          <w:p w:rsidR="00D86601" w:rsidRPr="00AC476C" w:rsidRDefault="00D86601" w:rsidP="00D8660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услуги в указанной</w:t>
            </w:r>
          </w:p>
          <w:p w:rsidR="00E67494" w:rsidRPr="00AC476C" w:rsidRDefault="00B976A3" w:rsidP="00D86601">
            <w:pPr>
              <w:rPr>
                <w:rFonts w:ascii="Times New Roman" w:hAnsi="Times New Roman" w:cs="Times New Roman"/>
                <w:b/>
                <w:color w:val="auto"/>
              </w:rPr>
            </w:pPr>
            <w:r>
              <w:rPr>
                <w:rFonts w:ascii="Times New Roman" w:hAnsi="Times New Roman" w:cs="Times New Roman"/>
                <w:color w:val="auto"/>
                <w:shd w:val="clear" w:color="auto" w:fill="FFFFFF"/>
              </w:rPr>
              <w:t>сфере.</w:t>
            </w:r>
            <w:bookmarkStart w:id="0" w:name="_GoBack"/>
            <w:bookmarkEnd w:id="0"/>
          </w:p>
        </w:tc>
        <w:tc>
          <w:tcPr>
            <w:tcW w:w="3088" w:type="dxa"/>
          </w:tcPr>
          <w:p w:rsidR="00E67494" w:rsidRPr="00AC476C" w:rsidRDefault="00E67494" w:rsidP="00A4298A">
            <w:pPr>
              <w:jc w:val="center"/>
              <w:rPr>
                <w:rFonts w:ascii="Times New Roman" w:hAnsi="Times New Roman" w:cs="Times New Roman"/>
                <w:b/>
                <w:color w:val="auto"/>
              </w:rPr>
            </w:pPr>
            <w:r w:rsidRPr="00AC476C">
              <w:rPr>
                <w:rFonts w:ascii="Times New Roman" w:hAnsi="Times New Roman" w:cs="Times New Roman"/>
                <w:color w:val="auto"/>
              </w:rPr>
              <w:t>Главный специалист по социальным вопросам</w:t>
            </w:r>
            <w:r w:rsidR="00DF6F84" w:rsidRPr="00AC476C">
              <w:rPr>
                <w:rFonts w:ascii="Times New Roman" w:hAnsi="Times New Roman" w:cs="Times New Roman"/>
                <w:color w:val="auto"/>
              </w:rPr>
              <w:t>/</w:t>
            </w:r>
            <w:r w:rsidR="00DF6F84" w:rsidRPr="00AC476C">
              <w:t xml:space="preserve"> </w:t>
            </w:r>
            <w:r w:rsidR="00DF6F84" w:rsidRPr="00AC476C">
              <w:rPr>
                <w:rFonts w:ascii="Times New Roman" w:hAnsi="Times New Roman" w:cs="Times New Roman"/>
                <w:color w:val="auto"/>
              </w:rPr>
              <w:t>Отдел социально-экономического развития</w:t>
            </w:r>
          </w:p>
        </w:tc>
      </w:tr>
      <w:tr w:rsidR="00D86601" w:rsidRPr="00AC476C" w:rsidTr="005A66EF">
        <w:tc>
          <w:tcPr>
            <w:tcW w:w="959" w:type="dxa"/>
          </w:tcPr>
          <w:p w:rsidR="00D86601" w:rsidRPr="00AC476C" w:rsidRDefault="00D86601" w:rsidP="00A4298A">
            <w:pPr>
              <w:jc w:val="center"/>
              <w:rPr>
                <w:rFonts w:ascii="Times New Roman" w:hAnsi="Times New Roman" w:cs="Times New Roman"/>
                <w:color w:val="auto"/>
              </w:rPr>
            </w:pPr>
            <w:r w:rsidRPr="00AC476C">
              <w:rPr>
                <w:rFonts w:ascii="Times New Roman" w:hAnsi="Times New Roman" w:cs="Times New Roman"/>
                <w:color w:val="auto"/>
              </w:rPr>
              <w:t>11.2</w:t>
            </w:r>
          </w:p>
        </w:tc>
        <w:tc>
          <w:tcPr>
            <w:tcW w:w="3589" w:type="dxa"/>
          </w:tcPr>
          <w:p w:rsidR="00D86601" w:rsidRPr="00AC476C" w:rsidRDefault="00DA3819" w:rsidP="00BE6922">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Оценка состояния конкурентной среды на рынке социальных услуг</w:t>
            </w:r>
          </w:p>
        </w:tc>
        <w:tc>
          <w:tcPr>
            <w:tcW w:w="2251" w:type="dxa"/>
          </w:tcPr>
          <w:p w:rsidR="00DA3819" w:rsidRPr="00AC476C" w:rsidRDefault="00DA3819" w:rsidP="00DA3819">
            <w:pPr>
              <w:rPr>
                <w:rFonts w:ascii="Times New Roman" w:hAnsi="Times New Roman" w:cs="Times New Roman"/>
                <w:color w:val="auto"/>
              </w:rPr>
            </w:pPr>
            <w:r w:rsidRPr="00AC476C">
              <w:rPr>
                <w:rFonts w:ascii="Times New Roman" w:hAnsi="Times New Roman" w:cs="Times New Roman"/>
                <w:color w:val="auto"/>
              </w:rPr>
              <w:t>Определение</w:t>
            </w:r>
          </w:p>
          <w:p w:rsidR="00DA3819" w:rsidRPr="00AC476C" w:rsidRDefault="00DA3819" w:rsidP="00DA3819">
            <w:pPr>
              <w:rPr>
                <w:rFonts w:ascii="Times New Roman" w:hAnsi="Times New Roman" w:cs="Times New Roman"/>
                <w:color w:val="auto"/>
              </w:rPr>
            </w:pPr>
            <w:r w:rsidRPr="00AC476C">
              <w:rPr>
                <w:rFonts w:ascii="Times New Roman" w:hAnsi="Times New Roman" w:cs="Times New Roman"/>
                <w:color w:val="auto"/>
              </w:rPr>
              <w:t>конкурентоспособности</w:t>
            </w:r>
          </w:p>
          <w:p w:rsidR="00D86601" w:rsidRPr="00AC476C" w:rsidRDefault="00DA3819" w:rsidP="00DA3819">
            <w:pPr>
              <w:rPr>
                <w:rFonts w:ascii="Times New Roman" w:hAnsi="Times New Roman" w:cs="Times New Roman"/>
                <w:color w:val="auto"/>
              </w:rPr>
            </w:pPr>
            <w:r w:rsidRPr="00AC476C">
              <w:rPr>
                <w:rFonts w:ascii="Times New Roman" w:hAnsi="Times New Roman" w:cs="Times New Roman"/>
                <w:color w:val="auto"/>
              </w:rPr>
              <w:t>хозяйствующих субъектов</w:t>
            </w:r>
          </w:p>
        </w:tc>
        <w:tc>
          <w:tcPr>
            <w:tcW w:w="1389" w:type="dxa"/>
          </w:tcPr>
          <w:p w:rsidR="00D86601" w:rsidRPr="00AC476C" w:rsidRDefault="00DA3819" w:rsidP="00A4298A">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861" w:type="dxa"/>
          </w:tcPr>
          <w:p w:rsidR="00DA3819" w:rsidRPr="00AC476C" w:rsidRDefault="00DA3819" w:rsidP="00DA3819">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Расширение рынка</w:t>
            </w:r>
          </w:p>
          <w:p w:rsidR="00DA3819" w:rsidRPr="00AC476C" w:rsidRDefault="00DA3819" w:rsidP="00DA3819">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отдельными видами</w:t>
            </w:r>
          </w:p>
          <w:p w:rsidR="00DA3819" w:rsidRPr="00AC476C" w:rsidRDefault="00DA3819" w:rsidP="00DA3819">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социальных услуг,</w:t>
            </w:r>
          </w:p>
          <w:p w:rsidR="00DA3819" w:rsidRPr="00AC476C" w:rsidRDefault="00DA3819" w:rsidP="00DA3819">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повышение</w:t>
            </w:r>
          </w:p>
          <w:p w:rsidR="00D86601" w:rsidRPr="00AC476C" w:rsidRDefault="00DA3819" w:rsidP="00DA3819">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конкурентоспособности на товарном рынке</w:t>
            </w:r>
          </w:p>
        </w:tc>
        <w:tc>
          <w:tcPr>
            <w:tcW w:w="3088" w:type="dxa"/>
          </w:tcPr>
          <w:p w:rsidR="00D86601" w:rsidRPr="00AC476C" w:rsidRDefault="00D86601" w:rsidP="00A4298A">
            <w:pPr>
              <w:jc w:val="center"/>
              <w:rPr>
                <w:rFonts w:ascii="Times New Roman" w:hAnsi="Times New Roman" w:cs="Times New Roman"/>
                <w:color w:val="auto"/>
              </w:rPr>
            </w:pPr>
          </w:p>
        </w:tc>
      </w:tr>
    </w:tbl>
    <w:p w:rsidR="00955E32" w:rsidRPr="00AC476C" w:rsidRDefault="00955E32" w:rsidP="00955E32">
      <w:pPr>
        <w:spacing w:after="200" w:line="276" w:lineRule="auto"/>
        <w:jc w:val="center"/>
        <w:rPr>
          <w:rFonts w:ascii="Times New Roman" w:hAnsi="Times New Roman" w:cs="Times New Roman"/>
          <w:b/>
          <w:color w:val="auto"/>
        </w:rPr>
      </w:pPr>
    </w:p>
    <w:p w:rsidR="00DA3819" w:rsidRPr="00AC476C" w:rsidRDefault="00DA3819" w:rsidP="00DA3819">
      <w:pPr>
        <w:spacing w:after="200" w:line="276" w:lineRule="auto"/>
        <w:rPr>
          <w:rFonts w:ascii="Times New Roman" w:hAnsi="Times New Roman" w:cs="Times New Roman"/>
          <w:b/>
          <w:color w:val="auto"/>
        </w:rPr>
      </w:pPr>
    </w:p>
    <w:p w:rsidR="00955E32" w:rsidRPr="00AC476C" w:rsidRDefault="00F15157" w:rsidP="00DA3819">
      <w:pPr>
        <w:pStyle w:val="ab"/>
        <w:numPr>
          <w:ilvl w:val="0"/>
          <w:numId w:val="4"/>
        </w:numPr>
        <w:spacing w:after="200" w:line="276" w:lineRule="auto"/>
        <w:jc w:val="center"/>
        <w:rPr>
          <w:rFonts w:ascii="Times New Roman" w:hAnsi="Times New Roman" w:cs="Times New Roman"/>
          <w:b/>
          <w:color w:val="auto"/>
        </w:rPr>
      </w:pPr>
      <w:r w:rsidRPr="00AC476C">
        <w:rPr>
          <w:rFonts w:ascii="Times New Roman" w:hAnsi="Times New Roman" w:cs="Times New Roman"/>
          <w:b/>
          <w:color w:val="auto"/>
        </w:rPr>
        <w:t>Системные мероприятия, направленные на развитие конкурентной среды</w:t>
      </w:r>
    </w:p>
    <w:tbl>
      <w:tblPr>
        <w:tblStyle w:val="a8"/>
        <w:tblW w:w="15276" w:type="dxa"/>
        <w:tblLayout w:type="fixed"/>
        <w:tblLook w:val="04A0" w:firstRow="1" w:lastRow="0" w:firstColumn="1" w:lastColumn="0" w:noHBand="0" w:noVBand="1"/>
      </w:tblPr>
      <w:tblGrid>
        <w:gridCol w:w="817"/>
        <w:gridCol w:w="3686"/>
        <w:gridCol w:w="1984"/>
        <w:gridCol w:w="1843"/>
        <w:gridCol w:w="3498"/>
        <w:gridCol w:w="3448"/>
      </w:tblGrid>
      <w:tr w:rsidR="001619DF" w:rsidRPr="00AC476C" w:rsidTr="001619DF">
        <w:trPr>
          <w:tblHeader/>
        </w:trPr>
        <w:tc>
          <w:tcPr>
            <w:tcW w:w="817" w:type="dxa"/>
            <w:vAlign w:val="center"/>
          </w:tcPr>
          <w:p w:rsidR="001619DF" w:rsidRPr="00AC476C" w:rsidRDefault="001619DF" w:rsidP="004236E5">
            <w:pPr>
              <w:jc w:val="center"/>
              <w:rPr>
                <w:rFonts w:ascii="Times New Roman" w:hAnsi="Times New Roman" w:cs="Times New Roman"/>
                <w:b/>
                <w:color w:val="auto"/>
              </w:rPr>
            </w:pPr>
            <w:r w:rsidRPr="00AC476C">
              <w:rPr>
                <w:rFonts w:ascii="Times New Roman" w:hAnsi="Times New Roman" w:cs="Times New Roman"/>
                <w:b/>
                <w:color w:val="auto"/>
              </w:rPr>
              <w:t>№ п/п</w:t>
            </w:r>
          </w:p>
        </w:tc>
        <w:tc>
          <w:tcPr>
            <w:tcW w:w="3686" w:type="dxa"/>
            <w:vAlign w:val="center"/>
          </w:tcPr>
          <w:p w:rsidR="001619DF" w:rsidRPr="00AC476C" w:rsidRDefault="001619DF" w:rsidP="004236E5">
            <w:pPr>
              <w:jc w:val="center"/>
              <w:rPr>
                <w:rFonts w:ascii="Times New Roman" w:hAnsi="Times New Roman" w:cs="Times New Roman"/>
                <w:b/>
                <w:color w:val="auto"/>
              </w:rPr>
            </w:pPr>
            <w:r w:rsidRPr="00AC476C">
              <w:rPr>
                <w:rFonts w:ascii="Times New Roman" w:hAnsi="Times New Roman" w:cs="Times New Roman"/>
                <w:b/>
                <w:color w:val="auto"/>
              </w:rPr>
              <w:t>Наименование мероприятия</w:t>
            </w:r>
          </w:p>
        </w:tc>
        <w:tc>
          <w:tcPr>
            <w:tcW w:w="1984" w:type="dxa"/>
            <w:vAlign w:val="center"/>
          </w:tcPr>
          <w:p w:rsidR="001619DF" w:rsidRPr="00AC476C" w:rsidRDefault="001619DF" w:rsidP="004236E5">
            <w:pPr>
              <w:jc w:val="center"/>
              <w:rPr>
                <w:rFonts w:ascii="Times New Roman" w:hAnsi="Times New Roman" w:cs="Times New Roman"/>
                <w:b/>
                <w:color w:val="auto"/>
              </w:rPr>
            </w:pPr>
            <w:r w:rsidRPr="00AC476C">
              <w:rPr>
                <w:rFonts w:ascii="Times New Roman" w:hAnsi="Times New Roman" w:cs="Times New Roman"/>
                <w:b/>
                <w:color w:val="auto"/>
              </w:rPr>
              <w:t>Решаемая проблема</w:t>
            </w:r>
          </w:p>
        </w:tc>
        <w:tc>
          <w:tcPr>
            <w:tcW w:w="1843" w:type="dxa"/>
            <w:vAlign w:val="center"/>
          </w:tcPr>
          <w:p w:rsidR="001619DF" w:rsidRPr="00AC476C" w:rsidRDefault="008E338C" w:rsidP="004236E5">
            <w:pPr>
              <w:jc w:val="center"/>
              <w:rPr>
                <w:rFonts w:ascii="Times New Roman" w:hAnsi="Times New Roman" w:cs="Times New Roman"/>
                <w:b/>
                <w:color w:val="auto"/>
              </w:rPr>
            </w:pPr>
            <w:r w:rsidRPr="00AC476C">
              <w:rPr>
                <w:rFonts w:ascii="Times New Roman" w:hAnsi="Times New Roman" w:cs="Times New Roman"/>
                <w:b/>
                <w:color w:val="auto"/>
              </w:rPr>
              <w:t>Срок ис</w:t>
            </w:r>
            <w:r w:rsidR="001619DF" w:rsidRPr="00AC476C">
              <w:rPr>
                <w:rFonts w:ascii="Times New Roman" w:hAnsi="Times New Roman" w:cs="Times New Roman"/>
                <w:b/>
                <w:color w:val="auto"/>
              </w:rPr>
              <w:t>полнения</w:t>
            </w:r>
            <w:r w:rsidR="004C56E2" w:rsidRPr="00AC476C">
              <w:rPr>
                <w:rFonts w:ascii="Times New Roman" w:hAnsi="Times New Roman" w:cs="Times New Roman"/>
                <w:b/>
                <w:color w:val="auto"/>
              </w:rPr>
              <w:t xml:space="preserve"> мероприятий</w:t>
            </w:r>
          </w:p>
        </w:tc>
        <w:tc>
          <w:tcPr>
            <w:tcW w:w="3498" w:type="dxa"/>
            <w:vAlign w:val="center"/>
          </w:tcPr>
          <w:p w:rsidR="001619DF" w:rsidRPr="00AC476C" w:rsidRDefault="004C56E2" w:rsidP="004236E5">
            <w:pPr>
              <w:jc w:val="center"/>
              <w:rPr>
                <w:rFonts w:ascii="Times New Roman" w:hAnsi="Times New Roman" w:cs="Times New Roman"/>
                <w:b/>
                <w:color w:val="auto"/>
              </w:rPr>
            </w:pPr>
            <w:r w:rsidRPr="00AC476C">
              <w:rPr>
                <w:rFonts w:ascii="Times New Roman" w:hAnsi="Times New Roman" w:cs="Times New Roman"/>
                <w:b/>
                <w:color w:val="auto"/>
              </w:rPr>
              <w:t>Результат ис</w:t>
            </w:r>
            <w:r w:rsidR="001619DF" w:rsidRPr="00AC476C">
              <w:rPr>
                <w:rFonts w:ascii="Times New Roman" w:hAnsi="Times New Roman" w:cs="Times New Roman"/>
                <w:b/>
                <w:color w:val="auto"/>
              </w:rPr>
              <w:t>полнения мероприятий</w:t>
            </w:r>
          </w:p>
        </w:tc>
        <w:tc>
          <w:tcPr>
            <w:tcW w:w="3448" w:type="dxa"/>
            <w:vAlign w:val="center"/>
          </w:tcPr>
          <w:p w:rsidR="001619DF" w:rsidRPr="00AC476C" w:rsidRDefault="001619DF" w:rsidP="004236E5">
            <w:pPr>
              <w:jc w:val="center"/>
              <w:rPr>
                <w:rFonts w:ascii="Times New Roman" w:hAnsi="Times New Roman" w:cs="Times New Roman"/>
                <w:b/>
                <w:color w:val="auto"/>
              </w:rPr>
            </w:pPr>
            <w:r w:rsidRPr="00AC476C">
              <w:rPr>
                <w:rFonts w:ascii="Times New Roman" w:hAnsi="Times New Roman" w:cs="Times New Roman"/>
                <w:b/>
                <w:color w:val="auto"/>
              </w:rPr>
              <w:t>Исполнитель</w:t>
            </w:r>
          </w:p>
        </w:tc>
      </w:tr>
      <w:tr w:rsidR="001028A5" w:rsidRPr="00AC476C" w:rsidTr="001619DF">
        <w:tc>
          <w:tcPr>
            <w:tcW w:w="817" w:type="dxa"/>
          </w:tcPr>
          <w:p w:rsidR="001028A5" w:rsidRPr="00AC476C" w:rsidRDefault="001028A5" w:rsidP="001028A5">
            <w:pPr>
              <w:jc w:val="center"/>
              <w:rPr>
                <w:rFonts w:ascii="Times New Roman" w:hAnsi="Times New Roman" w:cs="Times New Roman"/>
                <w:b/>
                <w:color w:val="auto"/>
              </w:rPr>
            </w:pPr>
          </w:p>
        </w:tc>
        <w:tc>
          <w:tcPr>
            <w:tcW w:w="14459" w:type="dxa"/>
            <w:gridSpan w:val="5"/>
          </w:tcPr>
          <w:p w:rsidR="001028A5" w:rsidRPr="00AC476C" w:rsidRDefault="001028A5" w:rsidP="001028A5">
            <w:pPr>
              <w:autoSpaceDE w:val="0"/>
              <w:autoSpaceDN w:val="0"/>
              <w:adjustRightInd w:val="0"/>
              <w:outlineLvl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Системные мероприятия, направленные на развитие конкурентной среды в Асиновском ра</w:t>
            </w:r>
            <w:r w:rsidR="00B700C3" w:rsidRPr="00AC476C">
              <w:rPr>
                <w:rFonts w:ascii="Times New Roman" w:eastAsiaTheme="minorHAnsi" w:hAnsi="Times New Roman" w:cs="Times New Roman"/>
                <w:bCs/>
                <w:color w:val="auto"/>
                <w:lang w:eastAsia="en-US"/>
              </w:rPr>
              <w:t>йоне в соответствии с пунктом 16</w:t>
            </w:r>
            <w:r w:rsidRPr="00AC476C">
              <w:rPr>
                <w:rFonts w:ascii="Times New Roman" w:eastAsiaTheme="minorHAnsi" w:hAnsi="Times New Roman" w:cs="Times New Roman"/>
                <w:bCs/>
                <w:color w:val="auto"/>
                <w:lang w:eastAsia="en-US"/>
              </w:rPr>
              <w:t xml:space="preserve"> Стандарта</w:t>
            </w:r>
          </w:p>
        </w:tc>
      </w:tr>
      <w:tr w:rsidR="00B819E7" w:rsidRPr="00AC476C" w:rsidTr="001619DF">
        <w:tc>
          <w:tcPr>
            <w:tcW w:w="817" w:type="dxa"/>
          </w:tcPr>
          <w:p w:rsidR="00B819E7" w:rsidRPr="00AC476C" w:rsidRDefault="00DB5724" w:rsidP="001028A5">
            <w:pPr>
              <w:jc w:val="center"/>
              <w:rPr>
                <w:rFonts w:ascii="Times New Roman" w:hAnsi="Times New Roman" w:cs="Times New Roman"/>
                <w:b/>
                <w:color w:val="auto"/>
              </w:rPr>
            </w:pPr>
            <w:r w:rsidRPr="00AC476C">
              <w:rPr>
                <w:rFonts w:ascii="Times New Roman" w:hAnsi="Times New Roman" w:cs="Times New Roman"/>
                <w:b/>
                <w:color w:val="auto"/>
              </w:rPr>
              <w:t>1.</w:t>
            </w:r>
          </w:p>
        </w:tc>
        <w:tc>
          <w:tcPr>
            <w:tcW w:w="14459" w:type="dxa"/>
            <w:gridSpan w:val="5"/>
          </w:tcPr>
          <w:p w:rsidR="00B819E7" w:rsidRPr="00AC476C" w:rsidRDefault="00C12B41" w:rsidP="00B819E7">
            <w:pPr>
              <w:autoSpaceDE w:val="0"/>
              <w:autoSpaceDN w:val="0"/>
              <w:adjustRightInd w:val="0"/>
              <w:jc w:val="both"/>
              <w:rPr>
                <w:rFonts w:ascii="Times New Roman" w:eastAsiaTheme="minorHAnsi" w:hAnsi="Times New Roman" w:cs="Times New Roman"/>
                <w:b/>
                <w:bCs/>
                <w:color w:val="auto"/>
                <w:lang w:eastAsia="en-US"/>
              </w:rPr>
            </w:pPr>
            <w:r w:rsidRPr="00AC476C">
              <w:rPr>
                <w:rFonts w:ascii="Times New Roman" w:eastAsiaTheme="minorHAnsi" w:hAnsi="Times New Roman" w:cs="Times New Roman"/>
                <w:b/>
                <w:bCs/>
                <w:color w:val="auto"/>
                <w:lang w:eastAsia="en-US"/>
              </w:rPr>
              <w:t>Мероприятия в соответствии с подпунктом в) пункта 16 Стандарта, направленные на устранение избыточного государственного и муниципального регулирования, а также на снижение административных барьеров, включая:</w:t>
            </w:r>
          </w:p>
        </w:tc>
      </w:tr>
      <w:tr w:rsidR="00905D56" w:rsidRPr="00AC476C" w:rsidTr="00953500">
        <w:tc>
          <w:tcPr>
            <w:tcW w:w="817" w:type="dxa"/>
          </w:tcPr>
          <w:p w:rsidR="00905D56" w:rsidRPr="00AC476C" w:rsidRDefault="00905D56" w:rsidP="001028A5">
            <w:pPr>
              <w:jc w:val="center"/>
              <w:rPr>
                <w:rFonts w:ascii="Times New Roman" w:hAnsi="Times New Roman" w:cs="Times New Roman"/>
                <w:color w:val="auto"/>
              </w:rPr>
            </w:pPr>
          </w:p>
        </w:tc>
        <w:tc>
          <w:tcPr>
            <w:tcW w:w="14459" w:type="dxa"/>
            <w:gridSpan w:val="5"/>
          </w:tcPr>
          <w:p w:rsidR="00905D56" w:rsidRPr="00AC476C" w:rsidRDefault="008A5054" w:rsidP="00721491">
            <w:pPr>
              <w:jc w:val="center"/>
              <w:rPr>
                <w:rFonts w:ascii="Times New Roman" w:hAnsi="Times New Roman" w:cs="Times New Roman"/>
                <w:color w:val="auto"/>
              </w:rPr>
            </w:pPr>
            <w:r w:rsidRPr="00AC476C">
              <w:rPr>
                <w:rFonts w:ascii="Times New Roman" w:hAnsi="Times New Roman" w:cs="Times New Roman"/>
                <w:color w:val="auto"/>
              </w:rPr>
              <w:t>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 устанавливаемых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законом "Об общих принципах организации местного самоуправления в единой системе публичной власти",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tc>
      </w:tr>
      <w:tr w:rsidR="008A6E08" w:rsidRPr="00AC476C" w:rsidTr="00A4298A">
        <w:tc>
          <w:tcPr>
            <w:tcW w:w="817" w:type="dxa"/>
          </w:tcPr>
          <w:p w:rsidR="008A6E08" w:rsidRPr="00AC476C" w:rsidRDefault="00DB5724" w:rsidP="00A4298A">
            <w:pPr>
              <w:jc w:val="center"/>
              <w:rPr>
                <w:rFonts w:ascii="Times New Roman" w:hAnsi="Times New Roman" w:cs="Times New Roman"/>
                <w:color w:val="auto"/>
              </w:rPr>
            </w:pPr>
            <w:r w:rsidRPr="00AC476C">
              <w:rPr>
                <w:rFonts w:ascii="Times New Roman" w:hAnsi="Times New Roman" w:cs="Times New Roman"/>
                <w:color w:val="auto"/>
              </w:rPr>
              <w:t>1.1</w:t>
            </w:r>
          </w:p>
        </w:tc>
        <w:tc>
          <w:tcPr>
            <w:tcW w:w="3686" w:type="dxa"/>
          </w:tcPr>
          <w:p w:rsidR="008A6E08" w:rsidRPr="00AC476C" w:rsidRDefault="008A6E08" w:rsidP="008A6E08">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Включение положений, предусматривающих анализ воздействия муниципальных нормативных правовых актов или их проектов на состояние конкуренции, в порядки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устанавливаемые в соответствии с Федеральным законом от 20.03.2025 N 33-ФЗ "Об общих принципах организации местного самоуправления в единой системе публичной власти"</w:t>
            </w:r>
          </w:p>
          <w:p w:rsidR="008A6E08" w:rsidRPr="00AC476C" w:rsidRDefault="008A6E08" w:rsidP="008A6E08">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по вопросам оценки регулирующего воздействия проектов нормативных правовых актов и экспертизы нормативных правовых актов</w:t>
            </w:r>
          </w:p>
        </w:tc>
        <w:tc>
          <w:tcPr>
            <w:tcW w:w="1984" w:type="dxa"/>
          </w:tcPr>
          <w:p w:rsidR="008A6E08" w:rsidRPr="00AC476C" w:rsidRDefault="004B6F63" w:rsidP="00A4298A">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Избыточные ограничения для деятельности субъектов предпринимательства</w:t>
            </w:r>
          </w:p>
        </w:tc>
        <w:tc>
          <w:tcPr>
            <w:tcW w:w="1843" w:type="dxa"/>
          </w:tcPr>
          <w:p w:rsidR="008A6E08" w:rsidRPr="00AC476C" w:rsidRDefault="008A6E08" w:rsidP="00A4298A">
            <w:pPr>
              <w:jc w:val="center"/>
              <w:rPr>
                <w:rFonts w:ascii="Times New Roman" w:hAnsi="Times New Roman" w:cs="Times New Roman"/>
                <w:b/>
                <w:color w:val="auto"/>
              </w:rPr>
            </w:pPr>
            <w:r w:rsidRPr="00AC476C">
              <w:rPr>
                <w:rFonts w:ascii="Times New Roman" w:hAnsi="Times New Roman" w:cs="Times New Roman"/>
                <w:color w:val="auto"/>
              </w:rPr>
              <w:t>Ежегодно до 31.12.2030</w:t>
            </w:r>
          </w:p>
        </w:tc>
        <w:tc>
          <w:tcPr>
            <w:tcW w:w="3498" w:type="dxa"/>
          </w:tcPr>
          <w:p w:rsidR="001273E6" w:rsidRPr="00AC476C" w:rsidRDefault="001273E6" w:rsidP="00730D41">
            <w:pPr>
              <w:autoSpaceDE w:val="0"/>
              <w:autoSpaceDN w:val="0"/>
              <w:adjustRightInd w:val="0"/>
              <w:rPr>
                <w:rFonts w:ascii="Times New Roman" w:hAnsi="Times New Roman" w:cs="Times New Roman"/>
                <w:color w:val="444444"/>
                <w:shd w:val="clear" w:color="auto" w:fill="FFFFFF"/>
              </w:rPr>
            </w:pPr>
            <w:r w:rsidRPr="00AC476C">
              <w:rPr>
                <w:rFonts w:ascii="Times New Roman" w:eastAsiaTheme="minorHAnsi" w:hAnsi="Times New Roman" w:cs="Times New Roman"/>
                <w:color w:val="auto"/>
                <w:lang w:eastAsia="en-US"/>
              </w:rPr>
              <w:t>Включение положений, предусматривающих анализ воздействия муниципальных нормативных правовых актов или их проектов на состояние конкуренции, в порядок проведения оценки регулирующего воздействия, утвержденного постановлением администрации Асиновского района от 18.01.2017 №  47 «Об оценке регулирующего воздействия проектов муниципальных нормативных правовых актов и экспертизы муниципальных нормативных правовых актов в целях выявления положений, необоснованно затрудняющих осуществление предпринимательской и инвестиционной деятельности в муниципальном образовании «Асиновский район».</w:t>
            </w:r>
          </w:p>
        </w:tc>
        <w:tc>
          <w:tcPr>
            <w:tcW w:w="3448" w:type="dxa"/>
          </w:tcPr>
          <w:p w:rsidR="008A6E08" w:rsidRPr="00AC476C" w:rsidRDefault="008A6E08" w:rsidP="00A4298A">
            <w:pPr>
              <w:jc w:val="center"/>
              <w:rPr>
                <w:rFonts w:ascii="Times New Roman" w:hAnsi="Times New Roman" w:cs="Times New Roman"/>
                <w:b/>
                <w:color w:val="auto"/>
              </w:rPr>
            </w:pPr>
            <w:r w:rsidRPr="00AC476C">
              <w:rPr>
                <w:rFonts w:ascii="Times New Roman" w:hAnsi="Times New Roman" w:cs="Times New Roman"/>
                <w:color w:val="auto"/>
              </w:rPr>
              <w:t xml:space="preserve">Отдел социально-экономического развития </w:t>
            </w:r>
          </w:p>
        </w:tc>
      </w:tr>
      <w:tr w:rsidR="008A6E08" w:rsidRPr="00AC476C" w:rsidTr="00953500">
        <w:tc>
          <w:tcPr>
            <w:tcW w:w="817" w:type="dxa"/>
          </w:tcPr>
          <w:p w:rsidR="008A6E08" w:rsidRPr="00AC476C" w:rsidRDefault="008A6E08" w:rsidP="001028A5">
            <w:pPr>
              <w:jc w:val="center"/>
              <w:rPr>
                <w:rFonts w:ascii="Times New Roman" w:hAnsi="Times New Roman" w:cs="Times New Roman"/>
                <w:color w:val="auto"/>
              </w:rPr>
            </w:pPr>
          </w:p>
        </w:tc>
        <w:tc>
          <w:tcPr>
            <w:tcW w:w="14459" w:type="dxa"/>
            <w:gridSpan w:val="5"/>
          </w:tcPr>
          <w:p w:rsidR="008A6E08" w:rsidRPr="00AC476C" w:rsidRDefault="00CC5026" w:rsidP="00721491">
            <w:pPr>
              <w:jc w:val="center"/>
              <w:rPr>
                <w:rFonts w:ascii="Times New Roman" w:hAnsi="Times New Roman" w:cs="Times New Roman"/>
                <w:color w:val="auto"/>
              </w:rPr>
            </w:pPr>
            <w:r w:rsidRPr="00AC476C">
              <w:rPr>
                <w:rFonts w:ascii="Times New Roman" w:hAnsi="Times New Roman" w:cs="Times New Roman"/>
                <w:color w:val="auto"/>
              </w:rPr>
              <w:t>оптимизацию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r>
      <w:tr w:rsidR="008A5054" w:rsidRPr="00AC476C" w:rsidTr="00953500">
        <w:tc>
          <w:tcPr>
            <w:tcW w:w="817" w:type="dxa"/>
          </w:tcPr>
          <w:p w:rsidR="008A5054" w:rsidRPr="00AC476C" w:rsidRDefault="00B63357" w:rsidP="00953500">
            <w:pPr>
              <w:jc w:val="center"/>
              <w:rPr>
                <w:rFonts w:ascii="Times New Roman" w:hAnsi="Times New Roman" w:cs="Times New Roman"/>
                <w:color w:val="auto"/>
              </w:rPr>
            </w:pPr>
            <w:r w:rsidRPr="00AC476C">
              <w:rPr>
                <w:rFonts w:ascii="Times New Roman" w:hAnsi="Times New Roman" w:cs="Times New Roman"/>
                <w:color w:val="auto"/>
              </w:rPr>
              <w:t>1.2</w:t>
            </w:r>
          </w:p>
        </w:tc>
        <w:tc>
          <w:tcPr>
            <w:tcW w:w="3686" w:type="dxa"/>
          </w:tcPr>
          <w:p w:rsidR="008A5054" w:rsidRPr="00AC476C" w:rsidRDefault="00CC5026" w:rsidP="00953500">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Оптимизация процессов предоставления государственных услуг, относящихся к полномочиям субъекта, а также муниципальных услуг для субъектов предпринимательской деятельности путем сокращения сроков их оказания и снижения их стоимости</w:t>
            </w:r>
          </w:p>
        </w:tc>
        <w:tc>
          <w:tcPr>
            <w:tcW w:w="1984" w:type="dxa"/>
          </w:tcPr>
          <w:p w:rsidR="008A5054" w:rsidRPr="00AC476C" w:rsidRDefault="008A5054" w:rsidP="00953500">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Устранение избыточного государственного и муниципального регулирования и снижение административных барьеров</w:t>
            </w:r>
          </w:p>
        </w:tc>
        <w:tc>
          <w:tcPr>
            <w:tcW w:w="1843" w:type="dxa"/>
          </w:tcPr>
          <w:p w:rsidR="008A5054" w:rsidRPr="00AC476C" w:rsidRDefault="008A5054" w:rsidP="00953500">
            <w:pPr>
              <w:jc w:val="center"/>
              <w:rPr>
                <w:rFonts w:ascii="Times New Roman" w:hAnsi="Times New Roman" w:cs="Times New Roman"/>
                <w:b/>
                <w:color w:val="auto"/>
              </w:rPr>
            </w:pPr>
            <w:r w:rsidRPr="00AC476C">
              <w:rPr>
                <w:rFonts w:ascii="Times New Roman" w:hAnsi="Times New Roman" w:cs="Times New Roman"/>
                <w:color w:val="auto"/>
              </w:rPr>
              <w:t>Ежегодно до 31.12.2030</w:t>
            </w:r>
          </w:p>
        </w:tc>
        <w:tc>
          <w:tcPr>
            <w:tcW w:w="3498" w:type="dxa"/>
          </w:tcPr>
          <w:p w:rsidR="008A5054" w:rsidRPr="00AC476C" w:rsidRDefault="00CF5AB4" w:rsidP="000A3887">
            <w:pPr>
              <w:autoSpaceDE w:val="0"/>
              <w:autoSpaceDN w:val="0"/>
              <w:adjustRightInd w:val="0"/>
              <w:rPr>
                <w:rFonts w:ascii="Times New Roman" w:hAnsi="Times New Roman" w:cs="Times New Roman"/>
                <w:color w:val="444444"/>
                <w:shd w:val="clear" w:color="auto" w:fill="FFFFFF"/>
              </w:rPr>
            </w:pPr>
            <w:r w:rsidRPr="00AC476C">
              <w:rPr>
                <w:rFonts w:ascii="Times New Roman" w:eastAsiaTheme="minorHAnsi" w:hAnsi="Times New Roman" w:cs="Times New Roman"/>
                <w:color w:val="auto"/>
                <w:lang w:eastAsia="en-US"/>
              </w:rPr>
              <w:t>Уровень удовлетворенности граждан качеством предоставления государственных услуг ОГКУ ТО МФЦ в соответствии с оценками, переданные в "Информационно-аналитическую систему мониторинга качества услуг"</w:t>
            </w:r>
          </w:p>
        </w:tc>
        <w:tc>
          <w:tcPr>
            <w:tcW w:w="3448" w:type="dxa"/>
          </w:tcPr>
          <w:p w:rsidR="008A5054" w:rsidRPr="00AC476C" w:rsidRDefault="008A5054" w:rsidP="00953500">
            <w:pPr>
              <w:jc w:val="center"/>
              <w:rPr>
                <w:rFonts w:ascii="Times New Roman" w:hAnsi="Times New Roman" w:cs="Times New Roman"/>
                <w:b/>
                <w:color w:val="auto"/>
              </w:rPr>
            </w:pPr>
            <w:r w:rsidRPr="00AC476C">
              <w:rPr>
                <w:rFonts w:ascii="Times New Roman" w:hAnsi="Times New Roman" w:cs="Times New Roman"/>
                <w:color w:val="auto"/>
              </w:rPr>
              <w:t>Отдел социально-эконом</w:t>
            </w:r>
            <w:r w:rsidR="0080203D" w:rsidRPr="00AC476C">
              <w:rPr>
                <w:rFonts w:ascii="Times New Roman" w:hAnsi="Times New Roman" w:cs="Times New Roman"/>
                <w:color w:val="auto"/>
              </w:rPr>
              <w:t xml:space="preserve">ического развития </w:t>
            </w:r>
          </w:p>
        </w:tc>
      </w:tr>
      <w:tr w:rsidR="008A5054" w:rsidRPr="00AC476C" w:rsidTr="00953500">
        <w:tc>
          <w:tcPr>
            <w:tcW w:w="817" w:type="dxa"/>
          </w:tcPr>
          <w:p w:rsidR="008A5054" w:rsidRPr="00AC476C" w:rsidRDefault="008A5054" w:rsidP="001028A5">
            <w:pPr>
              <w:jc w:val="center"/>
              <w:rPr>
                <w:rFonts w:ascii="Times New Roman" w:hAnsi="Times New Roman" w:cs="Times New Roman"/>
                <w:color w:val="auto"/>
              </w:rPr>
            </w:pPr>
          </w:p>
        </w:tc>
        <w:tc>
          <w:tcPr>
            <w:tcW w:w="14459" w:type="dxa"/>
            <w:gridSpan w:val="5"/>
          </w:tcPr>
          <w:p w:rsidR="008A5054" w:rsidRPr="00AC476C" w:rsidRDefault="008A5054" w:rsidP="00721491">
            <w:pPr>
              <w:jc w:val="center"/>
              <w:rPr>
                <w:rFonts w:ascii="Times New Roman" w:hAnsi="Times New Roman" w:cs="Times New Roman"/>
                <w:color w:val="auto"/>
              </w:rPr>
            </w:pPr>
          </w:p>
        </w:tc>
      </w:tr>
      <w:tr w:rsidR="006061B1" w:rsidRPr="00AC476C" w:rsidTr="001619DF">
        <w:tc>
          <w:tcPr>
            <w:tcW w:w="817" w:type="dxa"/>
          </w:tcPr>
          <w:p w:rsidR="006061B1" w:rsidRPr="00AC476C" w:rsidRDefault="006F44EB" w:rsidP="001028A5">
            <w:pPr>
              <w:jc w:val="center"/>
              <w:rPr>
                <w:rFonts w:ascii="Times New Roman" w:hAnsi="Times New Roman" w:cs="Times New Roman"/>
                <w:b/>
                <w:color w:val="auto"/>
              </w:rPr>
            </w:pPr>
            <w:r w:rsidRPr="00AC476C">
              <w:rPr>
                <w:rFonts w:ascii="Times New Roman" w:hAnsi="Times New Roman" w:cs="Times New Roman"/>
                <w:b/>
                <w:color w:val="auto"/>
              </w:rPr>
              <w:t>2</w:t>
            </w:r>
          </w:p>
        </w:tc>
        <w:tc>
          <w:tcPr>
            <w:tcW w:w="14459" w:type="dxa"/>
            <w:gridSpan w:val="5"/>
          </w:tcPr>
          <w:p w:rsidR="006061B1" w:rsidRPr="00AC476C" w:rsidRDefault="004F64E9" w:rsidP="006061B1">
            <w:pPr>
              <w:rPr>
                <w:rFonts w:ascii="Times New Roman" w:hAnsi="Times New Roman" w:cs="Times New Roman"/>
                <w:b/>
                <w:color w:val="auto"/>
              </w:rPr>
            </w:pPr>
            <w:r w:rsidRPr="00AC476C">
              <w:rPr>
                <w:rFonts w:ascii="Times New Roman" w:hAnsi="Times New Roman" w:cs="Times New Roman"/>
                <w:b/>
                <w:color w:val="auto"/>
                <w:shd w:val="clear" w:color="auto" w:fill="FFFFFF"/>
              </w:rPr>
              <w:t>Мероприятия в соответствии с подпунктом г) пункта 16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
        </w:tc>
      </w:tr>
      <w:tr w:rsidR="001619DF" w:rsidRPr="00AC476C" w:rsidTr="003504C6">
        <w:tc>
          <w:tcPr>
            <w:tcW w:w="817" w:type="dxa"/>
          </w:tcPr>
          <w:p w:rsidR="001619DF" w:rsidRPr="00AC476C" w:rsidRDefault="006F44EB" w:rsidP="001028A5">
            <w:pPr>
              <w:jc w:val="center"/>
              <w:rPr>
                <w:rFonts w:ascii="Times New Roman" w:hAnsi="Times New Roman" w:cs="Times New Roman"/>
                <w:color w:val="auto"/>
              </w:rPr>
            </w:pPr>
            <w:r w:rsidRPr="00AC476C">
              <w:rPr>
                <w:rFonts w:ascii="Times New Roman" w:hAnsi="Times New Roman" w:cs="Times New Roman"/>
                <w:color w:val="auto"/>
              </w:rPr>
              <w:t>2</w:t>
            </w:r>
            <w:r w:rsidR="001619DF" w:rsidRPr="00AC476C">
              <w:rPr>
                <w:rFonts w:ascii="Times New Roman" w:hAnsi="Times New Roman" w:cs="Times New Roman"/>
                <w:color w:val="auto"/>
              </w:rPr>
              <w:t>.1</w:t>
            </w:r>
          </w:p>
        </w:tc>
        <w:tc>
          <w:tcPr>
            <w:tcW w:w="3686" w:type="dxa"/>
            <w:shd w:val="clear" w:color="auto" w:fill="auto"/>
          </w:tcPr>
          <w:p w:rsidR="001619DF" w:rsidRPr="00AC476C" w:rsidRDefault="00A9563B" w:rsidP="0072149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 xml:space="preserve">Сокращение количества государственных и муниципальных унитарных предприятий на конкурентных рынках </w:t>
            </w:r>
          </w:p>
        </w:tc>
        <w:tc>
          <w:tcPr>
            <w:tcW w:w="1984" w:type="dxa"/>
          </w:tcPr>
          <w:p w:rsidR="001619DF" w:rsidRPr="00AC476C" w:rsidRDefault="00FC6F80" w:rsidP="00721491">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Избыточное влияние государственных и муниципальных предприятий на условия формирования рыночных отношений</w:t>
            </w:r>
          </w:p>
        </w:tc>
        <w:tc>
          <w:tcPr>
            <w:tcW w:w="1843" w:type="dxa"/>
          </w:tcPr>
          <w:p w:rsidR="001619DF" w:rsidRPr="00AC476C" w:rsidRDefault="00FC6F80" w:rsidP="001028A5">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498" w:type="dxa"/>
          </w:tcPr>
          <w:p w:rsidR="001619DF" w:rsidRPr="00AC476C" w:rsidRDefault="004F64E9" w:rsidP="00653DE3">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Снижение количества муниципальных</w:t>
            </w:r>
            <w:r w:rsidR="003A5769" w:rsidRPr="00AC476C">
              <w:rPr>
                <w:rFonts w:ascii="Times New Roman" w:hAnsi="Times New Roman" w:cs="Times New Roman"/>
                <w:color w:val="auto"/>
                <w:shd w:val="clear" w:color="auto" w:fill="FFFFFF"/>
              </w:rPr>
              <w:t xml:space="preserve"> унитарных предприятий путем ликвидации или реорганизации на товарном рынке</w:t>
            </w:r>
          </w:p>
        </w:tc>
        <w:tc>
          <w:tcPr>
            <w:tcW w:w="3448" w:type="dxa"/>
          </w:tcPr>
          <w:p w:rsidR="001619DF" w:rsidRPr="00AC476C" w:rsidRDefault="001F1022" w:rsidP="00721491">
            <w:pPr>
              <w:jc w:val="center"/>
              <w:rPr>
                <w:rFonts w:ascii="Times New Roman" w:hAnsi="Times New Roman" w:cs="Times New Roman"/>
                <w:b/>
                <w:color w:val="auto"/>
              </w:rPr>
            </w:pPr>
            <w:r w:rsidRPr="00AC476C">
              <w:rPr>
                <w:rFonts w:ascii="Times New Roman" w:hAnsi="Times New Roman" w:cs="Times New Roman"/>
                <w:color w:val="auto"/>
              </w:rPr>
              <w:t>Отдел по имущественным, земельным и градостроительным вопросам</w:t>
            </w:r>
          </w:p>
        </w:tc>
      </w:tr>
      <w:tr w:rsidR="00506C2D" w:rsidRPr="00AC476C" w:rsidTr="004D7BA3">
        <w:tc>
          <w:tcPr>
            <w:tcW w:w="817" w:type="dxa"/>
          </w:tcPr>
          <w:p w:rsidR="00506C2D" w:rsidRPr="00AC476C" w:rsidRDefault="006F44EB" w:rsidP="001028A5">
            <w:pPr>
              <w:jc w:val="center"/>
              <w:rPr>
                <w:rFonts w:ascii="Times New Roman" w:hAnsi="Times New Roman" w:cs="Times New Roman"/>
                <w:color w:val="auto"/>
              </w:rPr>
            </w:pPr>
            <w:r w:rsidRPr="00AC476C">
              <w:rPr>
                <w:rFonts w:ascii="Times New Roman" w:hAnsi="Times New Roman" w:cs="Times New Roman"/>
                <w:color w:val="auto"/>
              </w:rPr>
              <w:t>2,</w:t>
            </w:r>
            <w:r w:rsidR="00506C2D" w:rsidRPr="00AC476C">
              <w:rPr>
                <w:rFonts w:ascii="Times New Roman" w:hAnsi="Times New Roman" w:cs="Times New Roman"/>
                <w:color w:val="auto"/>
              </w:rPr>
              <w:t>2</w:t>
            </w:r>
          </w:p>
        </w:tc>
        <w:tc>
          <w:tcPr>
            <w:tcW w:w="3686" w:type="dxa"/>
          </w:tcPr>
          <w:p w:rsidR="00506C2D" w:rsidRPr="00AC476C" w:rsidRDefault="00506C2D" w:rsidP="00EF3C9A">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Просвещение сотрудников администраций се</w:t>
            </w:r>
            <w:r w:rsidR="005A46DB" w:rsidRPr="00AC476C">
              <w:rPr>
                <w:rFonts w:ascii="Times New Roman" w:eastAsiaTheme="minorHAnsi" w:hAnsi="Times New Roman" w:cs="Times New Roman"/>
                <w:bCs/>
                <w:color w:val="auto"/>
                <w:lang w:eastAsia="en-US"/>
              </w:rPr>
              <w:t xml:space="preserve">льских поселений </w:t>
            </w:r>
            <w:r w:rsidRPr="00AC476C">
              <w:rPr>
                <w:rFonts w:ascii="Times New Roman" w:eastAsiaTheme="minorHAnsi" w:hAnsi="Times New Roman" w:cs="Times New Roman"/>
                <w:bCs/>
                <w:color w:val="auto"/>
                <w:lang w:eastAsia="en-US"/>
              </w:rPr>
              <w:t xml:space="preserve"> по вопросам, связанным с передачей прав владения и (или) пользования муниципальным имуществом, заключением концессионных соглашений, разработкой и утверждением инвестиционных программ, установлением тарифов</w:t>
            </w:r>
          </w:p>
        </w:tc>
        <w:tc>
          <w:tcPr>
            <w:tcW w:w="1984" w:type="dxa"/>
          </w:tcPr>
          <w:p w:rsidR="00506C2D" w:rsidRPr="00AC476C" w:rsidRDefault="00506C2D" w:rsidP="00EF3C9A">
            <w:pPr>
              <w:autoSpaceDE w:val="0"/>
              <w:autoSpaceDN w:val="0"/>
              <w:adjustRightInd w:val="0"/>
              <w:rPr>
                <w:rFonts w:ascii="Times New Roman" w:eastAsiaTheme="minorHAnsi" w:hAnsi="Times New Roman" w:cs="Times New Roman"/>
                <w:bCs/>
                <w:color w:val="auto"/>
                <w:lang w:eastAsia="en-US"/>
              </w:rPr>
            </w:pPr>
            <w:r w:rsidRPr="00AC476C">
              <w:rPr>
                <w:rFonts w:ascii="Times New Roman" w:eastAsiaTheme="minorHAnsi" w:hAnsi="Times New Roman" w:cs="Times New Roman"/>
                <w:bCs/>
                <w:color w:val="auto"/>
                <w:lang w:eastAsia="en-US"/>
              </w:rPr>
              <w:t>Значительное количество нарушений установленных законодательством требований к передаче прав владения и (или) пользования муниципальным имуществом, в том числе отсутствие в концессионных соглашениях и договорах аренды существенных условий</w:t>
            </w:r>
          </w:p>
        </w:tc>
        <w:tc>
          <w:tcPr>
            <w:tcW w:w="1843" w:type="dxa"/>
          </w:tcPr>
          <w:p w:rsidR="00506C2D" w:rsidRPr="00AC476C" w:rsidRDefault="00506C2D" w:rsidP="001028A5">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498" w:type="dxa"/>
          </w:tcPr>
          <w:p w:rsidR="00506C2D" w:rsidRPr="00AC476C" w:rsidRDefault="00951AA1" w:rsidP="00EF3C9A">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Проведено обучение  сотрудников</w:t>
            </w:r>
            <w:r w:rsidR="00506C2D" w:rsidRPr="00AC476C">
              <w:rPr>
                <w:rFonts w:ascii="Times New Roman" w:eastAsiaTheme="minorHAnsi" w:hAnsi="Times New Roman" w:cs="Times New Roman"/>
                <w:color w:val="auto"/>
                <w:lang w:eastAsia="en-US"/>
              </w:rPr>
              <w:t xml:space="preserve"> администраций се</w:t>
            </w:r>
            <w:r w:rsidR="00A121D3" w:rsidRPr="00AC476C">
              <w:rPr>
                <w:rFonts w:ascii="Times New Roman" w:eastAsiaTheme="minorHAnsi" w:hAnsi="Times New Roman" w:cs="Times New Roman"/>
                <w:color w:val="auto"/>
                <w:lang w:eastAsia="en-US"/>
              </w:rPr>
              <w:t xml:space="preserve">льских поселений </w:t>
            </w:r>
          </w:p>
          <w:p w:rsidR="00506C2D" w:rsidRPr="00AC476C" w:rsidRDefault="00506C2D" w:rsidP="00EF3C9A">
            <w:pPr>
              <w:autoSpaceDE w:val="0"/>
              <w:autoSpaceDN w:val="0"/>
              <w:adjustRightInd w:val="0"/>
              <w:rPr>
                <w:rFonts w:ascii="Times New Roman" w:eastAsiaTheme="minorHAnsi" w:hAnsi="Times New Roman" w:cs="Times New Roman"/>
                <w:color w:val="auto"/>
                <w:lang w:eastAsia="en-US"/>
              </w:rPr>
            </w:pPr>
          </w:p>
          <w:p w:rsidR="00506C2D" w:rsidRPr="00AC476C" w:rsidRDefault="00506C2D" w:rsidP="00EF3C9A">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Оказана методологическая (консультационная) поддержка органам местного самоуправления муниципал</w:t>
            </w:r>
            <w:r w:rsidR="003504C6" w:rsidRPr="00AC476C">
              <w:rPr>
                <w:rFonts w:ascii="Times New Roman" w:eastAsiaTheme="minorHAnsi" w:hAnsi="Times New Roman" w:cs="Times New Roman"/>
                <w:color w:val="auto"/>
                <w:lang w:eastAsia="en-US"/>
              </w:rPr>
              <w:t>ьных образований Асиновского района</w:t>
            </w:r>
          </w:p>
        </w:tc>
        <w:tc>
          <w:tcPr>
            <w:tcW w:w="3448" w:type="dxa"/>
          </w:tcPr>
          <w:p w:rsidR="00506C2D" w:rsidRPr="00AC476C" w:rsidRDefault="00A121D3" w:rsidP="00426532">
            <w:pPr>
              <w:rPr>
                <w:rFonts w:ascii="Times New Roman" w:hAnsi="Times New Roman" w:cs="Times New Roman"/>
                <w:color w:val="auto"/>
              </w:rPr>
            </w:pPr>
            <w:r w:rsidRPr="00AC476C">
              <w:rPr>
                <w:rFonts w:ascii="Times New Roman" w:hAnsi="Times New Roman" w:cs="Times New Roman"/>
                <w:color w:val="auto"/>
              </w:rPr>
              <w:t>Главный специалист по персоналу администрации Асиновского района</w:t>
            </w:r>
          </w:p>
        </w:tc>
      </w:tr>
      <w:tr w:rsidR="00506C2D" w:rsidRPr="00AC476C" w:rsidTr="001619DF">
        <w:tc>
          <w:tcPr>
            <w:tcW w:w="817" w:type="dxa"/>
          </w:tcPr>
          <w:p w:rsidR="00506C2D" w:rsidRPr="00AC476C" w:rsidRDefault="006F44EB" w:rsidP="001028A5">
            <w:pPr>
              <w:jc w:val="center"/>
              <w:rPr>
                <w:rFonts w:ascii="Times New Roman" w:hAnsi="Times New Roman" w:cs="Times New Roman"/>
                <w:b/>
                <w:color w:val="auto"/>
              </w:rPr>
            </w:pPr>
            <w:r w:rsidRPr="00AC476C">
              <w:rPr>
                <w:rFonts w:ascii="Times New Roman" w:hAnsi="Times New Roman" w:cs="Times New Roman"/>
                <w:b/>
                <w:color w:val="auto"/>
              </w:rPr>
              <w:t>3</w:t>
            </w:r>
            <w:r w:rsidR="003A5648" w:rsidRPr="00AC476C">
              <w:rPr>
                <w:rFonts w:ascii="Times New Roman" w:hAnsi="Times New Roman" w:cs="Times New Roman"/>
                <w:b/>
                <w:color w:val="auto"/>
              </w:rPr>
              <w:t>.</w:t>
            </w:r>
          </w:p>
        </w:tc>
        <w:tc>
          <w:tcPr>
            <w:tcW w:w="14459" w:type="dxa"/>
            <w:gridSpan w:val="5"/>
          </w:tcPr>
          <w:p w:rsidR="00506C2D" w:rsidRPr="00AC476C" w:rsidRDefault="00506C2D" w:rsidP="006E4DBB">
            <w:pPr>
              <w:rPr>
                <w:rFonts w:ascii="Times New Roman" w:hAnsi="Times New Roman" w:cs="Times New Roman"/>
                <w:b/>
                <w:color w:val="auto"/>
              </w:rPr>
            </w:pPr>
            <w:r w:rsidRPr="00AC476C">
              <w:rPr>
                <w:rFonts w:ascii="Times New Roman" w:hAnsi="Times New Roman" w:cs="Times New Roman"/>
                <w:b/>
                <w:color w:val="auto"/>
                <w:shd w:val="clear" w:color="auto" w:fill="FFFFFF"/>
              </w:rPr>
              <w:t> Мероприятия в соответствии с подпунктом е) пункта 16 Стандарта, направленные на создание благоприятной среды для развития конкуренции на финансовом рынке и повышение доступности финансовых услуг (продуктов) для физических и юридических лиц, включая:</w:t>
            </w:r>
          </w:p>
        </w:tc>
      </w:tr>
      <w:tr w:rsidR="00506C2D" w:rsidRPr="00AC476C" w:rsidTr="001619DF">
        <w:tc>
          <w:tcPr>
            <w:tcW w:w="817" w:type="dxa"/>
          </w:tcPr>
          <w:p w:rsidR="00506C2D" w:rsidRPr="00AC476C" w:rsidRDefault="006F44EB" w:rsidP="001028A5">
            <w:pPr>
              <w:jc w:val="center"/>
              <w:rPr>
                <w:rFonts w:ascii="Times New Roman" w:hAnsi="Times New Roman" w:cs="Times New Roman"/>
                <w:b/>
                <w:color w:val="auto"/>
              </w:rPr>
            </w:pPr>
            <w:r w:rsidRPr="00AC476C">
              <w:rPr>
                <w:rFonts w:ascii="Times New Roman" w:hAnsi="Times New Roman" w:cs="Times New Roman"/>
                <w:color w:val="auto"/>
              </w:rPr>
              <w:t>3</w:t>
            </w:r>
            <w:r w:rsidR="00506C2D" w:rsidRPr="00AC476C">
              <w:rPr>
                <w:rFonts w:ascii="Times New Roman" w:hAnsi="Times New Roman" w:cs="Times New Roman"/>
                <w:color w:val="auto"/>
              </w:rPr>
              <w:t>.1</w:t>
            </w:r>
          </w:p>
        </w:tc>
        <w:tc>
          <w:tcPr>
            <w:tcW w:w="14459" w:type="dxa"/>
            <w:gridSpan w:val="5"/>
          </w:tcPr>
          <w:p w:rsidR="00506C2D" w:rsidRPr="00AC476C" w:rsidRDefault="00506C2D" w:rsidP="006E4DBB">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сохранение необходимого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w:t>
            </w:r>
          </w:p>
        </w:tc>
      </w:tr>
      <w:tr w:rsidR="00506C2D" w:rsidRPr="00AC476C" w:rsidTr="004D7BA3">
        <w:tc>
          <w:tcPr>
            <w:tcW w:w="817" w:type="dxa"/>
          </w:tcPr>
          <w:p w:rsidR="00506C2D" w:rsidRPr="00AC476C" w:rsidRDefault="00506C2D" w:rsidP="001028A5">
            <w:pPr>
              <w:jc w:val="center"/>
              <w:rPr>
                <w:rFonts w:ascii="Times New Roman" w:hAnsi="Times New Roman" w:cs="Times New Roman"/>
                <w:color w:val="auto"/>
              </w:rPr>
            </w:pPr>
          </w:p>
        </w:tc>
        <w:tc>
          <w:tcPr>
            <w:tcW w:w="3686" w:type="dxa"/>
          </w:tcPr>
          <w:p w:rsidR="00506C2D" w:rsidRPr="00AC476C" w:rsidRDefault="00C67791" w:rsidP="006E4DBB">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Оказание содействия по реализации</w:t>
            </w:r>
            <w:r w:rsidR="00506C2D" w:rsidRPr="00AC476C">
              <w:rPr>
                <w:rFonts w:ascii="Times New Roman" w:hAnsi="Times New Roman" w:cs="Times New Roman"/>
                <w:color w:val="auto"/>
                <w:shd w:val="clear" w:color="auto" w:fill="FFFFFF"/>
              </w:rPr>
              <w:t xml:space="preserve"> мероприятий по организации в населенных пунктах с недостаточным уровнем финансовой доступности "сельских кабинетов" (точек с компьютером или иным устройством и доступом к сети "Интернет") для обеспечения онлайн-доступа к финансовым услугам</w:t>
            </w:r>
          </w:p>
        </w:tc>
        <w:tc>
          <w:tcPr>
            <w:tcW w:w="1984" w:type="dxa"/>
          </w:tcPr>
          <w:p w:rsidR="00506C2D" w:rsidRPr="00AC476C" w:rsidRDefault="00506C2D" w:rsidP="006E4DBB">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Отсутствие доступа к финансовым услугам в сельской местности и на отдаленных, малонаселенных и труднодоступных территориях в связи с ограниченным присутствием финансовых организаций и неустойчивым качеством мобильной сети "Интернет"</w:t>
            </w:r>
          </w:p>
        </w:tc>
        <w:tc>
          <w:tcPr>
            <w:tcW w:w="1843" w:type="dxa"/>
          </w:tcPr>
          <w:p w:rsidR="00506C2D" w:rsidRPr="00AC476C" w:rsidRDefault="00506C2D" w:rsidP="001028A5">
            <w:pPr>
              <w:jc w:val="center"/>
              <w:rPr>
                <w:rFonts w:ascii="Times New Roman" w:hAnsi="Times New Roman" w:cs="Times New Roman"/>
                <w:b/>
                <w:color w:val="auto"/>
              </w:rPr>
            </w:pPr>
            <w:r w:rsidRPr="00AC476C">
              <w:rPr>
                <w:rFonts w:ascii="Times New Roman" w:hAnsi="Times New Roman" w:cs="Times New Roman"/>
                <w:color w:val="auto"/>
              </w:rPr>
              <w:t>До 31.12.2027</w:t>
            </w:r>
          </w:p>
        </w:tc>
        <w:tc>
          <w:tcPr>
            <w:tcW w:w="3498" w:type="dxa"/>
          </w:tcPr>
          <w:p w:rsidR="00506C2D" w:rsidRPr="00AC476C" w:rsidRDefault="00506C2D" w:rsidP="006E4DBB">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Повышение уровня финансовой доступности для жителей сельской местности и на отдаленных, малонаселенных и труднодоступных территориях</w:t>
            </w:r>
          </w:p>
        </w:tc>
        <w:tc>
          <w:tcPr>
            <w:tcW w:w="3448" w:type="dxa"/>
          </w:tcPr>
          <w:p w:rsidR="00506C2D" w:rsidRPr="00AC476C" w:rsidRDefault="00506C2D" w:rsidP="001028A5">
            <w:pPr>
              <w:jc w:val="center"/>
              <w:rPr>
                <w:rFonts w:ascii="Times New Roman" w:hAnsi="Times New Roman" w:cs="Times New Roman"/>
                <w:b/>
                <w:color w:val="auto"/>
              </w:rPr>
            </w:pPr>
            <w:r w:rsidRPr="00AC476C">
              <w:rPr>
                <w:rFonts w:ascii="Times New Roman" w:hAnsi="Times New Roman" w:cs="Times New Roman"/>
                <w:color w:val="auto"/>
              </w:rPr>
              <w:t>Отдел социально-экономического развития</w:t>
            </w:r>
          </w:p>
        </w:tc>
      </w:tr>
      <w:tr w:rsidR="00506C2D" w:rsidRPr="00AC476C" w:rsidTr="00645CDA">
        <w:tc>
          <w:tcPr>
            <w:tcW w:w="817" w:type="dxa"/>
          </w:tcPr>
          <w:p w:rsidR="00506C2D" w:rsidRPr="00AC476C" w:rsidRDefault="00506C2D" w:rsidP="00645CDA">
            <w:pPr>
              <w:jc w:val="center"/>
              <w:rPr>
                <w:rFonts w:ascii="Times New Roman" w:hAnsi="Times New Roman" w:cs="Times New Roman"/>
                <w:b/>
                <w:color w:val="auto"/>
              </w:rPr>
            </w:pPr>
          </w:p>
        </w:tc>
        <w:tc>
          <w:tcPr>
            <w:tcW w:w="14459" w:type="dxa"/>
            <w:gridSpan w:val="5"/>
          </w:tcPr>
          <w:p w:rsidR="00506C2D" w:rsidRPr="00AC476C" w:rsidRDefault="00AA538D" w:rsidP="00645CDA">
            <w:pPr>
              <w:rPr>
                <w:rFonts w:ascii="Times New Roman" w:hAnsi="Times New Roman" w:cs="Times New Roman"/>
                <w:b/>
                <w:color w:val="auto"/>
              </w:rPr>
            </w:pPr>
            <w:r w:rsidRPr="00AC476C">
              <w:rPr>
                <w:rFonts w:ascii="Times New Roman" w:hAnsi="Times New Roman" w:cs="Times New Roman"/>
                <w:b/>
                <w:color w:val="auto"/>
                <w:shd w:val="clear" w:color="auto" w:fill="FFFFFF"/>
              </w:rPr>
              <w:t xml:space="preserve">                                                            </w:t>
            </w:r>
            <w:r w:rsidR="00506C2D" w:rsidRPr="00AC476C">
              <w:rPr>
                <w:rFonts w:ascii="Times New Roman" w:hAnsi="Times New Roman" w:cs="Times New Roman"/>
                <w:b/>
                <w:color w:val="auto"/>
                <w:shd w:val="clear" w:color="auto" w:fill="FFFFFF"/>
              </w:rPr>
              <w:t>Дополнительн</w:t>
            </w:r>
            <w:r w:rsidRPr="00AC476C">
              <w:rPr>
                <w:rFonts w:ascii="Times New Roman" w:hAnsi="Times New Roman" w:cs="Times New Roman"/>
                <w:b/>
                <w:color w:val="auto"/>
                <w:shd w:val="clear" w:color="auto" w:fill="FFFFFF"/>
              </w:rPr>
              <w:t>ые системные мероприятия</w:t>
            </w:r>
          </w:p>
        </w:tc>
      </w:tr>
      <w:tr w:rsidR="00506C2D" w:rsidRPr="00AC476C" w:rsidTr="00994A54">
        <w:tc>
          <w:tcPr>
            <w:tcW w:w="817" w:type="dxa"/>
          </w:tcPr>
          <w:p w:rsidR="00506C2D" w:rsidRPr="00AC476C" w:rsidRDefault="00AA538D" w:rsidP="001028A5">
            <w:pPr>
              <w:jc w:val="center"/>
              <w:rPr>
                <w:rFonts w:ascii="Times New Roman" w:hAnsi="Times New Roman" w:cs="Times New Roman"/>
                <w:color w:val="auto"/>
              </w:rPr>
            </w:pPr>
            <w:r w:rsidRPr="00AC476C">
              <w:rPr>
                <w:rFonts w:ascii="Times New Roman" w:hAnsi="Times New Roman" w:cs="Times New Roman"/>
                <w:color w:val="auto"/>
              </w:rPr>
              <w:t>1.</w:t>
            </w:r>
          </w:p>
        </w:tc>
        <w:tc>
          <w:tcPr>
            <w:tcW w:w="3686" w:type="dxa"/>
          </w:tcPr>
          <w:p w:rsidR="00506C2D" w:rsidRPr="00AC476C" w:rsidRDefault="00506C2D" w:rsidP="003D58C6">
            <w:pPr>
              <w:rPr>
                <w:rFonts w:ascii="Times New Roman" w:hAnsi="Times New Roman" w:cs="Times New Roman"/>
                <w:color w:val="auto"/>
                <w:shd w:val="clear" w:color="auto" w:fill="FFFFFF"/>
              </w:rPr>
            </w:pPr>
            <w:r w:rsidRPr="00AC476C">
              <w:rPr>
                <w:rFonts w:ascii="Times New Roman" w:eastAsiaTheme="minorHAnsi" w:hAnsi="Times New Roman" w:cs="Times New Roman"/>
                <w:color w:val="auto"/>
                <w:lang w:eastAsia="en-US"/>
              </w:rPr>
              <w:t>Формирование перечня лучших муниципальных практик по содействию развитию конкуренции</w:t>
            </w:r>
          </w:p>
        </w:tc>
        <w:tc>
          <w:tcPr>
            <w:tcW w:w="1984" w:type="dxa"/>
          </w:tcPr>
          <w:p w:rsidR="00506C2D" w:rsidRPr="00AC476C" w:rsidRDefault="00506C2D" w:rsidP="003D58C6">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Совершенствование деятельности органов местного самоуправления муниципальных образований Томской области в части реализации мероприятий по содействию развитию конкуренции и их результативности</w:t>
            </w:r>
          </w:p>
        </w:tc>
        <w:tc>
          <w:tcPr>
            <w:tcW w:w="1843" w:type="dxa"/>
          </w:tcPr>
          <w:p w:rsidR="00506C2D" w:rsidRPr="00AC476C" w:rsidRDefault="00506C2D" w:rsidP="001028A5">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498" w:type="dxa"/>
          </w:tcPr>
          <w:p w:rsidR="00506C2D" w:rsidRPr="00AC476C" w:rsidRDefault="00E354F8" w:rsidP="00060088">
            <w:pPr>
              <w:rPr>
                <w:rFonts w:ascii="Times New Roman" w:hAnsi="Times New Roman" w:cs="Times New Roman"/>
                <w:color w:val="auto"/>
                <w:shd w:val="clear" w:color="auto" w:fill="FFFFFF"/>
              </w:rPr>
            </w:pPr>
            <w:r w:rsidRPr="00AC476C">
              <w:rPr>
                <w:rFonts w:ascii="Times New Roman" w:hAnsi="Times New Roman" w:cs="Times New Roman"/>
                <w:color w:val="auto"/>
                <w:shd w:val="clear" w:color="auto" w:fill="FFFFFF"/>
              </w:rPr>
              <w:t xml:space="preserve">Наличие перечня лучших муниципальных практик по содействию развитию конкуренции на официальном сайте </w:t>
            </w:r>
            <w:r w:rsidR="00060088" w:rsidRPr="00AC476C">
              <w:rPr>
                <w:rFonts w:ascii="Times New Roman" w:hAnsi="Times New Roman" w:cs="Times New Roman"/>
                <w:color w:val="auto"/>
                <w:shd w:val="clear" w:color="auto" w:fill="FFFFFF"/>
              </w:rPr>
              <w:t>муниципального образования</w:t>
            </w:r>
          </w:p>
        </w:tc>
        <w:tc>
          <w:tcPr>
            <w:tcW w:w="3448" w:type="dxa"/>
          </w:tcPr>
          <w:p w:rsidR="00506C2D" w:rsidRPr="00AC476C" w:rsidRDefault="00506C2D" w:rsidP="001028A5">
            <w:pPr>
              <w:jc w:val="center"/>
              <w:rPr>
                <w:rFonts w:ascii="Times New Roman" w:hAnsi="Times New Roman" w:cs="Times New Roman"/>
                <w:color w:val="auto"/>
              </w:rPr>
            </w:pPr>
            <w:r w:rsidRPr="00AC476C">
              <w:rPr>
                <w:rFonts w:ascii="Times New Roman" w:hAnsi="Times New Roman" w:cs="Times New Roman"/>
                <w:color w:val="auto"/>
              </w:rPr>
              <w:t>Отдел социально-экономического развития</w:t>
            </w:r>
          </w:p>
        </w:tc>
      </w:tr>
      <w:tr w:rsidR="00506C2D" w:rsidRPr="00C31A83" w:rsidTr="00994A54">
        <w:tc>
          <w:tcPr>
            <w:tcW w:w="817" w:type="dxa"/>
          </w:tcPr>
          <w:p w:rsidR="00506C2D" w:rsidRPr="00AC476C" w:rsidRDefault="00AA538D" w:rsidP="001028A5">
            <w:pPr>
              <w:jc w:val="center"/>
              <w:rPr>
                <w:rFonts w:ascii="Times New Roman" w:hAnsi="Times New Roman" w:cs="Times New Roman"/>
                <w:color w:val="auto"/>
              </w:rPr>
            </w:pPr>
            <w:r w:rsidRPr="00AC476C">
              <w:rPr>
                <w:rFonts w:ascii="Times New Roman" w:hAnsi="Times New Roman" w:cs="Times New Roman"/>
                <w:color w:val="auto"/>
              </w:rPr>
              <w:t>2.</w:t>
            </w:r>
          </w:p>
        </w:tc>
        <w:tc>
          <w:tcPr>
            <w:tcW w:w="3686" w:type="dxa"/>
          </w:tcPr>
          <w:p w:rsidR="00506C2D" w:rsidRPr="00AC476C" w:rsidRDefault="00506C2D" w:rsidP="002E569D">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 xml:space="preserve">Опубликование и актуализация на официальном сайте </w:t>
            </w:r>
            <w:r w:rsidR="00BE1F80" w:rsidRPr="00AC476C">
              <w:rPr>
                <w:rFonts w:ascii="Times New Roman" w:eastAsiaTheme="minorHAnsi" w:hAnsi="Times New Roman" w:cs="Times New Roman"/>
                <w:color w:val="auto"/>
                <w:lang w:eastAsia="en-US"/>
              </w:rPr>
              <w:t xml:space="preserve"> муниципального образования</w:t>
            </w:r>
            <w:r w:rsidRPr="00AC476C">
              <w:rPr>
                <w:rFonts w:ascii="Times New Roman" w:eastAsiaTheme="minorHAnsi" w:hAnsi="Times New Roman" w:cs="Times New Roman"/>
                <w:color w:val="auto"/>
                <w:lang w:eastAsia="en-US"/>
              </w:rPr>
              <w:t xml:space="preserve"> в сети "Интернет"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1984" w:type="dxa"/>
          </w:tcPr>
          <w:p w:rsidR="00506C2D" w:rsidRPr="00AC476C" w:rsidRDefault="00506C2D" w:rsidP="002E569D">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Недостаточный уровень эффективности управления государственным и муниципальным имуществом</w:t>
            </w:r>
          </w:p>
        </w:tc>
        <w:tc>
          <w:tcPr>
            <w:tcW w:w="1843" w:type="dxa"/>
          </w:tcPr>
          <w:p w:rsidR="00506C2D" w:rsidRPr="00AC476C" w:rsidRDefault="00506C2D" w:rsidP="001028A5">
            <w:pPr>
              <w:jc w:val="center"/>
              <w:rPr>
                <w:rFonts w:ascii="Times New Roman" w:hAnsi="Times New Roman" w:cs="Times New Roman"/>
                <w:color w:val="auto"/>
              </w:rPr>
            </w:pPr>
            <w:r w:rsidRPr="00AC476C">
              <w:rPr>
                <w:rFonts w:ascii="Times New Roman" w:hAnsi="Times New Roman" w:cs="Times New Roman"/>
                <w:color w:val="auto"/>
              </w:rPr>
              <w:t>Ежегодно до 31.12.2030</w:t>
            </w:r>
          </w:p>
        </w:tc>
        <w:tc>
          <w:tcPr>
            <w:tcW w:w="3498" w:type="dxa"/>
          </w:tcPr>
          <w:p w:rsidR="00506C2D" w:rsidRPr="00AC476C" w:rsidRDefault="00506C2D" w:rsidP="00F87851">
            <w:pPr>
              <w:autoSpaceDE w:val="0"/>
              <w:autoSpaceDN w:val="0"/>
              <w:adjustRightInd w:val="0"/>
              <w:rPr>
                <w:rFonts w:ascii="Times New Roman" w:eastAsiaTheme="minorHAnsi" w:hAnsi="Times New Roman" w:cs="Times New Roman"/>
                <w:color w:val="auto"/>
                <w:lang w:eastAsia="en-US"/>
              </w:rPr>
            </w:pPr>
            <w:r w:rsidRPr="00AC476C">
              <w:rPr>
                <w:rFonts w:ascii="Times New Roman" w:eastAsiaTheme="minorHAnsi" w:hAnsi="Times New Roman" w:cs="Times New Roman"/>
                <w:color w:val="auto"/>
                <w:lang w:eastAsia="en-US"/>
              </w:rPr>
              <w:t>Наличие на официальн</w:t>
            </w:r>
            <w:r w:rsidR="00BE1F80" w:rsidRPr="00AC476C">
              <w:rPr>
                <w:rFonts w:ascii="Times New Roman" w:eastAsiaTheme="minorHAnsi" w:hAnsi="Times New Roman" w:cs="Times New Roman"/>
                <w:color w:val="auto"/>
                <w:lang w:eastAsia="en-US"/>
              </w:rPr>
              <w:t xml:space="preserve">ом сайте </w:t>
            </w:r>
            <w:r w:rsidR="00F87851" w:rsidRPr="00AC476C">
              <w:rPr>
                <w:rFonts w:ascii="Times New Roman" w:eastAsiaTheme="minorHAnsi" w:hAnsi="Times New Roman" w:cs="Times New Roman"/>
                <w:color w:val="auto"/>
                <w:lang w:eastAsia="en-US"/>
              </w:rPr>
              <w:t xml:space="preserve">  муниципального образования </w:t>
            </w:r>
            <w:r w:rsidRPr="00AC476C">
              <w:rPr>
                <w:rFonts w:ascii="Times New Roman" w:eastAsiaTheme="minorHAnsi" w:hAnsi="Times New Roman" w:cs="Times New Roman"/>
                <w:color w:val="auto"/>
                <w:lang w:eastAsia="en-US"/>
              </w:rPr>
              <w:t xml:space="preserve">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3448" w:type="dxa"/>
          </w:tcPr>
          <w:p w:rsidR="00506C2D" w:rsidRPr="00C31A83" w:rsidRDefault="00B134AA" w:rsidP="001028A5">
            <w:pPr>
              <w:jc w:val="center"/>
              <w:rPr>
                <w:rFonts w:ascii="Times New Roman" w:hAnsi="Times New Roman" w:cs="Times New Roman"/>
                <w:color w:val="auto"/>
              </w:rPr>
            </w:pPr>
            <w:r w:rsidRPr="00AC476C">
              <w:rPr>
                <w:rFonts w:ascii="Times New Roman" w:hAnsi="Times New Roman" w:cs="Times New Roman"/>
                <w:color w:val="auto"/>
              </w:rPr>
              <w:t>Отдел по имущественным, земельным и градостроительным вопросам</w:t>
            </w:r>
          </w:p>
        </w:tc>
      </w:tr>
    </w:tbl>
    <w:p w:rsidR="004D084C" w:rsidRPr="00CC1CF5" w:rsidRDefault="004D084C">
      <w:pPr>
        <w:spacing w:after="200" w:line="276" w:lineRule="auto"/>
        <w:rPr>
          <w:rFonts w:ascii="Times New Roman" w:eastAsiaTheme="minorHAnsi" w:hAnsi="Times New Roman" w:cs="Times New Roman"/>
          <w:color w:val="auto"/>
          <w:sz w:val="26"/>
          <w:szCs w:val="26"/>
          <w:lang w:eastAsia="en-US"/>
        </w:rPr>
      </w:pPr>
    </w:p>
    <w:sectPr w:rsidR="004D084C" w:rsidRPr="00CC1CF5" w:rsidSect="00627AE1">
      <w:pgSz w:w="16837" w:h="11905" w:orient="landscape"/>
      <w:pgMar w:top="993" w:right="677"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A31" w:rsidRDefault="00CF6A31" w:rsidP="00074882">
      <w:r>
        <w:separator/>
      </w:r>
    </w:p>
  </w:endnote>
  <w:endnote w:type="continuationSeparator" w:id="0">
    <w:p w:rsidR="00CF6A31" w:rsidRDefault="00CF6A31" w:rsidP="0007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Cambria"/>
    <w:charset w:val="00"/>
    <w:family w:val="auto"/>
    <w:pitch w:val="default"/>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A31" w:rsidRDefault="00CF6A31" w:rsidP="00074882">
      <w:r>
        <w:separator/>
      </w:r>
    </w:p>
  </w:footnote>
  <w:footnote w:type="continuationSeparator" w:id="0">
    <w:p w:rsidR="00CF6A31" w:rsidRDefault="00CF6A31" w:rsidP="00074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37C7E"/>
    <w:multiLevelType w:val="hybridMultilevel"/>
    <w:tmpl w:val="02D86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82B38"/>
    <w:multiLevelType w:val="hybridMultilevel"/>
    <w:tmpl w:val="99C6DD7A"/>
    <w:lvl w:ilvl="0" w:tplc="FE9062A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0CD62716"/>
    <w:multiLevelType w:val="hybridMultilevel"/>
    <w:tmpl w:val="117AD3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56DC1"/>
    <w:multiLevelType w:val="hybridMultilevel"/>
    <w:tmpl w:val="02D86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6F4BF8"/>
    <w:multiLevelType w:val="hybridMultilevel"/>
    <w:tmpl w:val="61EADFAA"/>
    <w:lvl w:ilvl="0" w:tplc="FE9062A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A6A1AFC"/>
    <w:multiLevelType w:val="hybridMultilevel"/>
    <w:tmpl w:val="117AD3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E5683"/>
    <w:multiLevelType w:val="hybridMultilevel"/>
    <w:tmpl w:val="A80EBDAC"/>
    <w:lvl w:ilvl="0" w:tplc="FE9062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CE63C1"/>
    <w:multiLevelType w:val="hybridMultilevel"/>
    <w:tmpl w:val="6602DA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4A5F3E"/>
    <w:multiLevelType w:val="hybridMultilevel"/>
    <w:tmpl w:val="4CDABD1E"/>
    <w:lvl w:ilvl="0" w:tplc="FE9062A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F90FD8"/>
    <w:multiLevelType w:val="hybridMultilevel"/>
    <w:tmpl w:val="117AD3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574DF"/>
    <w:multiLevelType w:val="hybridMultilevel"/>
    <w:tmpl w:val="C1C662B0"/>
    <w:lvl w:ilvl="0" w:tplc="FE9062A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D316767"/>
    <w:multiLevelType w:val="hybridMultilevel"/>
    <w:tmpl w:val="C196289C"/>
    <w:lvl w:ilvl="0" w:tplc="66648174">
      <w:start w:val="1"/>
      <w:numFmt w:val="decimal"/>
      <w:suff w:val="space"/>
      <w:lvlText w:val="%1."/>
      <w:lvlJc w:val="left"/>
      <w:pPr>
        <w:ind w:left="1773" w:hanging="106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308A652B"/>
    <w:multiLevelType w:val="hybridMultilevel"/>
    <w:tmpl w:val="C1D230AA"/>
    <w:lvl w:ilvl="0" w:tplc="FE9062A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6547083"/>
    <w:multiLevelType w:val="hybridMultilevel"/>
    <w:tmpl w:val="3E84DD80"/>
    <w:lvl w:ilvl="0" w:tplc="FE9062A0">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375157CE"/>
    <w:multiLevelType w:val="hybridMultilevel"/>
    <w:tmpl w:val="9C82C90C"/>
    <w:lvl w:ilvl="0" w:tplc="FE9062A0">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5">
    <w:nsid w:val="39192447"/>
    <w:multiLevelType w:val="hybridMultilevel"/>
    <w:tmpl w:val="DEE6AAF8"/>
    <w:lvl w:ilvl="0" w:tplc="FE9062A0">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nsid w:val="3FDA47F2"/>
    <w:multiLevelType w:val="multilevel"/>
    <w:tmpl w:val="9976C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134FDA"/>
    <w:multiLevelType w:val="hybridMultilevel"/>
    <w:tmpl w:val="2EC82D7C"/>
    <w:lvl w:ilvl="0" w:tplc="FE9062A0">
      <w:start w:val="1"/>
      <w:numFmt w:val="bullet"/>
      <w:lvlText w:val=""/>
      <w:lvlJc w:val="left"/>
      <w:pPr>
        <w:ind w:left="1138" w:hanging="360"/>
      </w:pPr>
      <w:rPr>
        <w:rFonts w:ascii="Symbol" w:hAnsi="Symbol"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abstractNum w:abstractNumId="18">
    <w:nsid w:val="48AF278A"/>
    <w:multiLevelType w:val="hybridMultilevel"/>
    <w:tmpl w:val="117AD3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76004C"/>
    <w:multiLevelType w:val="hybridMultilevel"/>
    <w:tmpl w:val="1CF8C22C"/>
    <w:lvl w:ilvl="0" w:tplc="48B22C5C">
      <w:start w:val="1"/>
      <w:numFmt w:val="upperRoman"/>
      <w:lvlText w:val="%1."/>
      <w:lvlJc w:val="left"/>
      <w:pPr>
        <w:ind w:left="1180" w:hanging="72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0">
    <w:nsid w:val="57F34CA9"/>
    <w:multiLevelType w:val="hybridMultilevel"/>
    <w:tmpl w:val="BAAABCEC"/>
    <w:lvl w:ilvl="0" w:tplc="E618AD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0C613A"/>
    <w:multiLevelType w:val="hybridMultilevel"/>
    <w:tmpl w:val="117AD3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066FF0"/>
    <w:multiLevelType w:val="hybridMultilevel"/>
    <w:tmpl w:val="A65E06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87B03"/>
    <w:multiLevelType w:val="hybridMultilevel"/>
    <w:tmpl w:val="FFBED61E"/>
    <w:lvl w:ilvl="0" w:tplc="FE9062A0">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4">
    <w:nsid w:val="6DAD4DB2"/>
    <w:multiLevelType w:val="hybridMultilevel"/>
    <w:tmpl w:val="B29A30DC"/>
    <w:lvl w:ilvl="0" w:tplc="FE9062A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EDE7E81"/>
    <w:multiLevelType w:val="hybridMultilevel"/>
    <w:tmpl w:val="117AD3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B0763F"/>
    <w:multiLevelType w:val="hybridMultilevel"/>
    <w:tmpl w:val="386034A6"/>
    <w:lvl w:ilvl="0" w:tplc="FE9062A0">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9"/>
  </w:num>
  <w:num w:numId="5">
    <w:abstractNumId w:val="20"/>
  </w:num>
  <w:num w:numId="6">
    <w:abstractNumId w:val="10"/>
  </w:num>
  <w:num w:numId="7">
    <w:abstractNumId w:val="8"/>
  </w:num>
  <w:num w:numId="8">
    <w:abstractNumId w:val="26"/>
  </w:num>
  <w:num w:numId="9">
    <w:abstractNumId w:val="6"/>
  </w:num>
  <w:num w:numId="10">
    <w:abstractNumId w:val="1"/>
  </w:num>
  <w:num w:numId="11">
    <w:abstractNumId w:val="4"/>
  </w:num>
  <w:num w:numId="12">
    <w:abstractNumId w:val="24"/>
  </w:num>
  <w:num w:numId="13">
    <w:abstractNumId w:val="17"/>
  </w:num>
  <w:num w:numId="14">
    <w:abstractNumId w:val="13"/>
  </w:num>
  <w:num w:numId="15">
    <w:abstractNumId w:val="15"/>
  </w:num>
  <w:num w:numId="16">
    <w:abstractNumId w:val="14"/>
  </w:num>
  <w:num w:numId="17">
    <w:abstractNumId w:val="23"/>
  </w:num>
  <w:num w:numId="18">
    <w:abstractNumId w:val="12"/>
  </w:num>
  <w:num w:numId="19">
    <w:abstractNumId w:val="16"/>
  </w:num>
  <w:num w:numId="20">
    <w:abstractNumId w:val="3"/>
  </w:num>
  <w:num w:numId="21">
    <w:abstractNumId w:val="25"/>
  </w:num>
  <w:num w:numId="22">
    <w:abstractNumId w:val="5"/>
  </w:num>
  <w:num w:numId="23">
    <w:abstractNumId w:val="18"/>
  </w:num>
  <w:num w:numId="24">
    <w:abstractNumId w:val="9"/>
  </w:num>
  <w:num w:numId="25">
    <w:abstractNumId w:val="21"/>
  </w:num>
  <w:num w:numId="26">
    <w:abstractNumId w:val="2"/>
  </w:num>
  <w:num w:numId="27">
    <w:abstractNumId w:val="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AC"/>
    <w:rsid w:val="00000A84"/>
    <w:rsid w:val="00002BB5"/>
    <w:rsid w:val="00002C14"/>
    <w:rsid w:val="00003C28"/>
    <w:rsid w:val="00004A4F"/>
    <w:rsid w:val="00011D2C"/>
    <w:rsid w:val="00013F7D"/>
    <w:rsid w:val="00014E88"/>
    <w:rsid w:val="00016403"/>
    <w:rsid w:val="000166EA"/>
    <w:rsid w:val="00017DBD"/>
    <w:rsid w:val="00017FF6"/>
    <w:rsid w:val="0002078E"/>
    <w:rsid w:val="000212C7"/>
    <w:rsid w:val="00022933"/>
    <w:rsid w:val="00025607"/>
    <w:rsid w:val="000277BC"/>
    <w:rsid w:val="00030FB1"/>
    <w:rsid w:val="0003141C"/>
    <w:rsid w:val="00032931"/>
    <w:rsid w:val="00032B27"/>
    <w:rsid w:val="00033D53"/>
    <w:rsid w:val="00034315"/>
    <w:rsid w:val="0003695F"/>
    <w:rsid w:val="00037192"/>
    <w:rsid w:val="00037573"/>
    <w:rsid w:val="00037C12"/>
    <w:rsid w:val="00041CA2"/>
    <w:rsid w:val="00045334"/>
    <w:rsid w:val="0004535E"/>
    <w:rsid w:val="000548B6"/>
    <w:rsid w:val="00054A34"/>
    <w:rsid w:val="00060088"/>
    <w:rsid w:val="00060D4D"/>
    <w:rsid w:val="000619BF"/>
    <w:rsid w:val="0006268A"/>
    <w:rsid w:val="00070148"/>
    <w:rsid w:val="00070A1C"/>
    <w:rsid w:val="00073CF7"/>
    <w:rsid w:val="000745FF"/>
    <w:rsid w:val="00074882"/>
    <w:rsid w:val="00084071"/>
    <w:rsid w:val="00084142"/>
    <w:rsid w:val="000872C7"/>
    <w:rsid w:val="00090692"/>
    <w:rsid w:val="000936BA"/>
    <w:rsid w:val="00096237"/>
    <w:rsid w:val="00096976"/>
    <w:rsid w:val="00096F20"/>
    <w:rsid w:val="000A2644"/>
    <w:rsid w:val="000A3887"/>
    <w:rsid w:val="000A4ECB"/>
    <w:rsid w:val="000A6B1E"/>
    <w:rsid w:val="000B0191"/>
    <w:rsid w:val="000B03E6"/>
    <w:rsid w:val="000B09FC"/>
    <w:rsid w:val="000B2C0B"/>
    <w:rsid w:val="000B59FD"/>
    <w:rsid w:val="000B5A56"/>
    <w:rsid w:val="000B5F13"/>
    <w:rsid w:val="000B6D65"/>
    <w:rsid w:val="000C012E"/>
    <w:rsid w:val="000C2395"/>
    <w:rsid w:val="000C3D6B"/>
    <w:rsid w:val="000C6A93"/>
    <w:rsid w:val="000D6AD3"/>
    <w:rsid w:val="000D6B62"/>
    <w:rsid w:val="000D7007"/>
    <w:rsid w:val="000E0FBE"/>
    <w:rsid w:val="000E223B"/>
    <w:rsid w:val="000E684B"/>
    <w:rsid w:val="000F155F"/>
    <w:rsid w:val="000F62B1"/>
    <w:rsid w:val="001005C1"/>
    <w:rsid w:val="00100914"/>
    <w:rsid w:val="00102091"/>
    <w:rsid w:val="00102427"/>
    <w:rsid w:val="001028A5"/>
    <w:rsid w:val="00103FEF"/>
    <w:rsid w:val="00104BCE"/>
    <w:rsid w:val="00105DBA"/>
    <w:rsid w:val="001128DE"/>
    <w:rsid w:val="00112F88"/>
    <w:rsid w:val="001137D2"/>
    <w:rsid w:val="00113AE9"/>
    <w:rsid w:val="0011514E"/>
    <w:rsid w:val="00120807"/>
    <w:rsid w:val="00122B21"/>
    <w:rsid w:val="00124944"/>
    <w:rsid w:val="00124ECF"/>
    <w:rsid w:val="001273E6"/>
    <w:rsid w:val="00127E4F"/>
    <w:rsid w:val="00131A01"/>
    <w:rsid w:val="001356C6"/>
    <w:rsid w:val="00135896"/>
    <w:rsid w:val="00143C2F"/>
    <w:rsid w:val="001472AA"/>
    <w:rsid w:val="00150A5C"/>
    <w:rsid w:val="001522A0"/>
    <w:rsid w:val="00152A12"/>
    <w:rsid w:val="00157B53"/>
    <w:rsid w:val="001619DF"/>
    <w:rsid w:val="0016585F"/>
    <w:rsid w:val="0016650D"/>
    <w:rsid w:val="00167BB2"/>
    <w:rsid w:val="0017045C"/>
    <w:rsid w:val="00176922"/>
    <w:rsid w:val="0017720F"/>
    <w:rsid w:val="00182231"/>
    <w:rsid w:val="00184BC0"/>
    <w:rsid w:val="00191BE9"/>
    <w:rsid w:val="00193727"/>
    <w:rsid w:val="0019613B"/>
    <w:rsid w:val="00196D82"/>
    <w:rsid w:val="001A57EF"/>
    <w:rsid w:val="001A6845"/>
    <w:rsid w:val="001A76A2"/>
    <w:rsid w:val="001B25C3"/>
    <w:rsid w:val="001B7DC3"/>
    <w:rsid w:val="001C0574"/>
    <w:rsid w:val="001C17B6"/>
    <w:rsid w:val="001C270A"/>
    <w:rsid w:val="001C2C20"/>
    <w:rsid w:val="001C39E5"/>
    <w:rsid w:val="001C4269"/>
    <w:rsid w:val="001C49C8"/>
    <w:rsid w:val="001C6B23"/>
    <w:rsid w:val="001C746C"/>
    <w:rsid w:val="001D1602"/>
    <w:rsid w:val="001D288B"/>
    <w:rsid w:val="001D48BF"/>
    <w:rsid w:val="001D65A5"/>
    <w:rsid w:val="001D7016"/>
    <w:rsid w:val="001E5B6B"/>
    <w:rsid w:val="001E5F17"/>
    <w:rsid w:val="001E6A1D"/>
    <w:rsid w:val="001F1022"/>
    <w:rsid w:val="001F2593"/>
    <w:rsid w:val="001F7975"/>
    <w:rsid w:val="001F7AC5"/>
    <w:rsid w:val="00200CD6"/>
    <w:rsid w:val="00200FD2"/>
    <w:rsid w:val="002013FA"/>
    <w:rsid w:val="002020F2"/>
    <w:rsid w:val="002026C4"/>
    <w:rsid w:val="00203756"/>
    <w:rsid w:val="00206BC7"/>
    <w:rsid w:val="00212908"/>
    <w:rsid w:val="00212F4B"/>
    <w:rsid w:val="002138C1"/>
    <w:rsid w:val="00213998"/>
    <w:rsid w:val="00213D4D"/>
    <w:rsid w:val="002156E1"/>
    <w:rsid w:val="0022121A"/>
    <w:rsid w:val="002217B8"/>
    <w:rsid w:val="00221976"/>
    <w:rsid w:val="002238F8"/>
    <w:rsid w:val="00223D04"/>
    <w:rsid w:val="00224CC0"/>
    <w:rsid w:val="0022590E"/>
    <w:rsid w:val="00225AA1"/>
    <w:rsid w:val="00225EB5"/>
    <w:rsid w:val="00227D62"/>
    <w:rsid w:val="00232E6D"/>
    <w:rsid w:val="00237769"/>
    <w:rsid w:val="0024071E"/>
    <w:rsid w:val="00240F87"/>
    <w:rsid w:val="00241032"/>
    <w:rsid w:val="00241A4B"/>
    <w:rsid w:val="00241DF9"/>
    <w:rsid w:val="0024302F"/>
    <w:rsid w:val="0024348A"/>
    <w:rsid w:val="0024379C"/>
    <w:rsid w:val="0024492E"/>
    <w:rsid w:val="00244A29"/>
    <w:rsid w:val="00244F43"/>
    <w:rsid w:val="00246AC0"/>
    <w:rsid w:val="0024737B"/>
    <w:rsid w:val="00251A31"/>
    <w:rsid w:val="002552A8"/>
    <w:rsid w:val="00255736"/>
    <w:rsid w:val="00256EF5"/>
    <w:rsid w:val="00262DD2"/>
    <w:rsid w:val="00263BBC"/>
    <w:rsid w:val="00266DBD"/>
    <w:rsid w:val="00267147"/>
    <w:rsid w:val="00271DF9"/>
    <w:rsid w:val="00272912"/>
    <w:rsid w:val="00273644"/>
    <w:rsid w:val="002736D9"/>
    <w:rsid w:val="00276DDA"/>
    <w:rsid w:val="00277515"/>
    <w:rsid w:val="002813CC"/>
    <w:rsid w:val="00283DCB"/>
    <w:rsid w:val="0028540E"/>
    <w:rsid w:val="00293A6D"/>
    <w:rsid w:val="00294E84"/>
    <w:rsid w:val="00295F52"/>
    <w:rsid w:val="00296BC3"/>
    <w:rsid w:val="0029791B"/>
    <w:rsid w:val="002A25D3"/>
    <w:rsid w:val="002A2EBD"/>
    <w:rsid w:val="002A494D"/>
    <w:rsid w:val="002A57E1"/>
    <w:rsid w:val="002B029C"/>
    <w:rsid w:val="002B035C"/>
    <w:rsid w:val="002B0EB8"/>
    <w:rsid w:val="002B12C6"/>
    <w:rsid w:val="002B485A"/>
    <w:rsid w:val="002B4D33"/>
    <w:rsid w:val="002C201B"/>
    <w:rsid w:val="002C555C"/>
    <w:rsid w:val="002C5A19"/>
    <w:rsid w:val="002C6E6D"/>
    <w:rsid w:val="002E2678"/>
    <w:rsid w:val="002E3183"/>
    <w:rsid w:val="002E3865"/>
    <w:rsid w:val="002E569D"/>
    <w:rsid w:val="002E7287"/>
    <w:rsid w:val="002F1231"/>
    <w:rsid w:val="002F14FA"/>
    <w:rsid w:val="002F3C2E"/>
    <w:rsid w:val="002F41CB"/>
    <w:rsid w:val="002F538C"/>
    <w:rsid w:val="002F655A"/>
    <w:rsid w:val="002F6BD5"/>
    <w:rsid w:val="002F782A"/>
    <w:rsid w:val="00300FB6"/>
    <w:rsid w:val="0030156F"/>
    <w:rsid w:val="003121A8"/>
    <w:rsid w:val="003137CE"/>
    <w:rsid w:val="00314B29"/>
    <w:rsid w:val="00315A6A"/>
    <w:rsid w:val="0031712E"/>
    <w:rsid w:val="00321F53"/>
    <w:rsid w:val="00323B5E"/>
    <w:rsid w:val="00325159"/>
    <w:rsid w:val="00325BBE"/>
    <w:rsid w:val="0033021C"/>
    <w:rsid w:val="003305E3"/>
    <w:rsid w:val="003355A4"/>
    <w:rsid w:val="00335879"/>
    <w:rsid w:val="00335B19"/>
    <w:rsid w:val="00341106"/>
    <w:rsid w:val="00343F5B"/>
    <w:rsid w:val="003443BE"/>
    <w:rsid w:val="00345B5A"/>
    <w:rsid w:val="003504C6"/>
    <w:rsid w:val="003520F7"/>
    <w:rsid w:val="003540A6"/>
    <w:rsid w:val="00354A5A"/>
    <w:rsid w:val="00355E65"/>
    <w:rsid w:val="00357290"/>
    <w:rsid w:val="00360263"/>
    <w:rsid w:val="003609C0"/>
    <w:rsid w:val="00362288"/>
    <w:rsid w:val="003635F4"/>
    <w:rsid w:val="003664A1"/>
    <w:rsid w:val="00366715"/>
    <w:rsid w:val="00371083"/>
    <w:rsid w:val="0037335A"/>
    <w:rsid w:val="003733B0"/>
    <w:rsid w:val="00375510"/>
    <w:rsid w:val="00376882"/>
    <w:rsid w:val="0037763F"/>
    <w:rsid w:val="00380077"/>
    <w:rsid w:val="003807DB"/>
    <w:rsid w:val="00380CB2"/>
    <w:rsid w:val="003835CD"/>
    <w:rsid w:val="00384DAC"/>
    <w:rsid w:val="00384F28"/>
    <w:rsid w:val="00386B37"/>
    <w:rsid w:val="0039438B"/>
    <w:rsid w:val="00397D37"/>
    <w:rsid w:val="003A470F"/>
    <w:rsid w:val="003A5648"/>
    <w:rsid w:val="003A5769"/>
    <w:rsid w:val="003A5F4B"/>
    <w:rsid w:val="003A683E"/>
    <w:rsid w:val="003B113D"/>
    <w:rsid w:val="003B3FA5"/>
    <w:rsid w:val="003B4112"/>
    <w:rsid w:val="003B5D43"/>
    <w:rsid w:val="003C2E76"/>
    <w:rsid w:val="003C3D68"/>
    <w:rsid w:val="003C5CFD"/>
    <w:rsid w:val="003C6533"/>
    <w:rsid w:val="003D14D1"/>
    <w:rsid w:val="003D1C3D"/>
    <w:rsid w:val="003D3D4F"/>
    <w:rsid w:val="003D4046"/>
    <w:rsid w:val="003D58C6"/>
    <w:rsid w:val="003E2734"/>
    <w:rsid w:val="003E4A76"/>
    <w:rsid w:val="003E7352"/>
    <w:rsid w:val="003F0A86"/>
    <w:rsid w:val="003F19C2"/>
    <w:rsid w:val="003F1E6B"/>
    <w:rsid w:val="003F31FB"/>
    <w:rsid w:val="003F349B"/>
    <w:rsid w:val="003F3C92"/>
    <w:rsid w:val="003F4ED2"/>
    <w:rsid w:val="003F6515"/>
    <w:rsid w:val="003F683E"/>
    <w:rsid w:val="00400B85"/>
    <w:rsid w:val="004016FD"/>
    <w:rsid w:val="00402102"/>
    <w:rsid w:val="004045C4"/>
    <w:rsid w:val="00406CAB"/>
    <w:rsid w:val="00416A2E"/>
    <w:rsid w:val="00417F0B"/>
    <w:rsid w:val="004236E5"/>
    <w:rsid w:val="00426532"/>
    <w:rsid w:val="00430EEA"/>
    <w:rsid w:val="00433A51"/>
    <w:rsid w:val="004350A2"/>
    <w:rsid w:val="00436D28"/>
    <w:rsid w:val="00440B6F"/>
    <w:rsid w:val="00441A93"/>
    <w:rsid w:val="00442A0A"/>
    <w:rsid w:val="00445E61"/>
    <w:rsid w:val="0044772C"/>
    <w:rsid w:val="00447FC3"/>
    <w:rsid w:val="004511D8"/>
    <w:rsid w:val="00455298"/>
    <w:rsid w:val="004555CC"/>
    <w:rsid w:val="0045579B"/>
    <w:rsid w:val="00455E0C"/>
    <w:rsid w:val="004572E1"/>
    <w:rsid w:val="00457924"/>
    <w:rsid w:val="00460F03"/>
    <w:rsid w:val="00463BEA"/>
    <w:rsid w:val="00463F56"/>
    <w:rsid w:val="004707C7"/>
    <w:rsid w:val="00473B3A"/>
    <w:rsid w:val="0047696B"/>
    <w:rsid w:val="00482083"/>
    <w:rsid w:val="00483B89"/>
    <w:rsid w:val="004850B5"/>
    <w:rsid w:val="00485C24"/>
    <w:rsid w:val="00487603"/>
    <w:rsid w:val="00487FCB"/>
    <w:rsid w:val="0049077C"/>
    <w:rsid w:val="0049268B"/>
    <w:rsid w:val="00495B62"/>
    <w:rsid w:val="00495FCA"/>
    <w:rsid w:val="004A2BEA"/>
    <w:rsid w:val="004A3643"/>
    <w:rsid w:val="004A3E03"/>
    <w:rsid w:val="004A53E3"/>
    <w:rsid w:val="004A5AF2"/>
    <w:rsid w:val="004A739F"/>
    <w:rsid w:val="004B0290"/>
    <w:rsid w:val="004B2140"/>
    <w:rsid w:val="004B285C"/>
    <w:rsid w:val="004B68D8"/>
    <w:rsid w:val="004B6F63"/>
    <w:rsid w:val="004C06A7"/>
    <w:rsid w:val="004C23C4"/>
    <w:rsid w:val="004C56E2"/>
    <w:rsid w:val="004D084C"/>
    <w:rsid w:val="004D3A3F"/>
    <w:rsid w:val="004D3B3D"/>
    <w:rsid w:val="004D486E"/>
    <w:rsid w:val="004D6710"/>
    <w:rsid w:val="004D698C"/>
    <w:rsid w:val="004D6C3B"/>
    <w:rsid w:val="004D7BA3"/>
    <w:rsid w:val="004E0F00"/>
    <w:rsid w:val="004E0F86"/>
    <w:rsid w:val="004E1809"/>
    <w:rsid w:val="004E1F71"/>
    <w:rsid w:val="004E44A2"/>
    <w:rsid w:val="004E4B46"/>
    <w:rsid w:val="004E67AE"/>
    <w:rsid w:val="004E6990"/>
    <w:rsid w:val="004E6B76"/>
    <w:rsid w:val="004F0CB1"/>
    <w:rsid w:val="004F2A0E"/>
    <w:rsid w:val="004F2B53"/>
    <w:rsid w:val="004F2C4E"/>
    <w:rsid w:val="004F3627"/>
    <w:rsid w:val="004F429F"/>
    <w:rsid w:val="004F4658"/>
    <w:rsid w:val="004F63BB"/>
    <w:rsid w:val="004F64E9"/>
    <w:rsid w:val="004F7675"/>
    <w:rsid w:val="004F7E84"/>
    <w:rsid w:val="00501FED"/>
    <w:rsid w:val="005037B8"/>
    <w:rsid w:val="00503D13"/>
    <w:rsid w:val="00503E0E"/>
    <w:rsid w:val="00506C2D"/>
    <w:rsid w:val="00507E07"/>
    <w:rsid w:val="00507F44"/>
    <w:rsid w:val="0051084A"/>
    <w:rsid w:val="005123D8"/>
    <w:rsid w:val="0051307B"/>
    <w:rsid w:val="00514D6E"/>
    <w:rsid w:val="00515D39"/>
    <w:rsid w:val="0052184D"/>
    <w:rsid w:val="00524033"/>
    <w:rsid w:val="00525AAF"/>
    <w:rsid w:val="005264B4"/>
    <w:rsid w:val="00530465"/>
    <w:rsid w:val="00533EAC"/>
    <w:rsid w:val="00534768"/>
    <w:rsid w:val="0053680B"/>
    <w:rsid w:val="00536C4F"/>
    <w:rsid w:val="00540C67"/>
    <w:rsid w:val="00542D5F"/>
    <w:rsid w:val="0054602D"/>
    <w:rsid w:val="00547E75"/>
    <w:rsid w:val="00553941"/>
    <w:rsid w:val="0055786A"/>
    <w:rsid w:val="0055797C"/>
    <w:rsid w:val="005621F3"/>
    <w:rsid w:val="00563B0A"/>
    <w:rsid w:val="00563F0B"/>
    <w:rsid w:val="00565A3C"/>
    <w:rsid w:val="00573B11"/>
    <w:rsid w:val="0057544E"/>
    <w:rsid w:val="0057683D"/>
    <w:rsid w:val="00576871"/>
    <w:rsid w:val="00576BD1"/>
    <w:rsid w:val="00576FED"/>
    <w:rsid w:val="005771F5"/>
    <w:rsid w:val="0058089E"/>
    <w:rsid w:val="005813EC"/>
    <w:rsid w:val="00581BA7"/>
    <w:rsid w:val="0058238D"/>
    <w:rsid w:val="00583398"/>
    <w:rsid w:val="005835DD"/>
    <w:rsid w:val="0058474C"/>
    <w:rsid w:val="005866BB"/>
    <w:rsid w:val="0058690E"/>
    <w:rsid w:val="005907F4"/>
    <w:rsid w:val="00591292"/>
    <w:rsid w:val="005927A7"/>
    <w:rsid w:val="00592879"/>
    <w:rsid w:val="00596770"/>
    <w:rsid w:val="005A0424"/>
    <w:rsid w:val="005A460C"/>
    <w:rsid w:val="005A46DB"/>
    <w:rsid w:val="005A485B"/>
    <w:rsid w:val="005A56A0"/>
    <w:rsid w:val="005A5A9D"/>
    <w:rsid w:val="005A64E4"/>
    <w:rsid w:val="005A66EF"/>
    <w:rsid w:val="005B1B76"/>
    <w:rsid w:val="005B1E5A"/>
    <w:rsid w:val="005B3482"/>
    <w:rsid w:val="005C086E"/>
    <w:rsid w:val="005C0D26"/>
    <w:rsid w:val="005C1F09"/>
    <w:rsid w:val="005C3552"/>
    <w:rsid w:val="005C54C3"/>
    <w:rsid w:val="005C741A"/>
    <w:rsid w:val="005D0E7E"/>
    <w:rsid w:val="005D206B"/>
    <w:rsid w:val="005D4ABB"/>
    <w:rsid w:val="005D5AD7"/>
    <w:rsid w:val="005E3B14"/>
    <w:rsid w:val="005E78F0"/>
    <w:rsid w:val="005F6CB7"/>
    <w:rsid w:val="005F76FC"/>
    <w:rsid w:val="0060259D"/>
    <w:rsid w:val="00603D49"/>
    <w:rsid w:val="00604762"/>
    <w:rsid w:val="00604BC3"/>
    <w:rsid w:val="0060546A"/>
    <w:rsid w:val="00605E9E"/>
    <w:rsid w:val="006061B1"/>
    <w:rsid w:val="006073C8"/>
    <w:rsid w:val="00607978"/>
    <w:rsid w:val="0061018F"/>
    <w:rsid w:val="006115DA"/>
    <w:rsid w:val="006119A2"/>
    <w:rsid w:val="006152F5"/>
    <w:rsid w:val="006157FA"/>
    <w:rsid w:val="006162F6"/>
    <w:rsid w:val="0061687D"/>
    <w:rsid w:val="0062170F"/>
    <w:rsid w:val="00621C7F"/>
    <w:rsid w:val="006228D0"/>
    <w:rsid w:val="00624556"/>
    <w:rsid w:val="006265DD"/>
    <w:rsid w:val="006274BB"/>
    <w:rsid w:val="00627AE1"/>
    <w:rsid w:val="006308D6"/>
    <w:rsid w:val="00630C04"/>
    <w:rsid w:val="00631122"/>
    <w:rsid w:val="00631D5A"/>
    <w:rsid w:val="0063573E"/>
    <w:rsid w:val="006368BF"/>
    <w:rsid w:val="00644310"/>
    <w:rsid w:val="00645CDA"/>
    <w:rsid w:val="00647A19"/>
    <w:rsid w:val="00650ADB"/>
    <w:rsid w:val="00650C81"/>
    <w:rsid w:val="0065258A"/>
    <w:rsid w:val="00653DE3"/>
    <w:rsid w:val="006549A2"/>
    <w:rsid w:val="006604F2"/>
    <w:rsid w:val="0066061F"/>
    <w:rsid w:val="00661E8C"/>
    <w:rsid w:val="0066416A"/>
    <w:rsid w:val="0066695B"/>
    <w:rsid w:val="006715CA"/>
    <w:rsid w:val="00672CBA"/>
    <w:rsid w:val="0067303A"/>
    <w:rsid w:val="0067430E"/>
    <w:rsid w:val="00675579"/>
    <w:rsid w:val="00680B4B"/>
    <w:rsid w:val="006840BF"/>
    <w:rsid w:val="006842FA"/>
    <w:rsid w:val="00685EEE"/>
    <w:rsid w:val="0069202B"/>
    <w:rsid w:val="006934BE"/>
    <w:rsid w:val="00694B20"/>
    <w:rsid w:val="00697DA2"/>
    <w:rsid w:val="006A0389"/>
    <w:rsid w:val="006A1141"/>
    <w:rsid w:val="006A16C6"/>
    <w:rsid w:val="006A786C"/>
    <w:rsid w:val="006B0FDB"/>
    <w:rsid w:val="006B2FB6"/>
    <w:rsid w:val="006B53C3"/>
    <w:rsid w:val="006B5F4A"/>
    <w:rsid w:val="006B6562"/>
    <w:rsid w:val="006B697E"/>
    <w:rsid w:val="006C2159"/>
    <w:rsid w:val="006C47B3"/>
    <w:rsid w:val="006C63F1"/>
    <w:rsid w:val="006C66EA"/>
    <w:rsid w:val="006D04B7"/>
    <w:rsid w:val="006D0B44"/>
    <w:rsid w:val="006D0CB0"/>
    <w:rsid w:val="006D1271"/>
    <w:rsid w:val="006D2716"/>
    <w:rsid w:val="006D33A9"/>
    <w:rsid w:val="006E09FE"/>
    <w:rsid w:val="006E4DBB"/>
    <w:rsid w:val="006E5048"/>
    <w:rsid w:val="006E58ED"/>
    <w:rsid w:val="006E6F4B"/>
    <w:rsid w:val="006E6F9B"/>
    <w:rsid w:val="006E7DF0"/>
    <w:rsid w:val="006F1F49"/>
    <w:rsid w:val="006F2DDA"/>
    <w:rsid w:val="006F44EB"/>
    <w:rsid w:val="006F57E7"/>
    <w:rsid w:val="006F62EC"/>
    <w:rsid w:val="0070349E"/>
    <w:rsid w:val="00705024"/>
    <w:rsid w:val="00706B1C"/>
    <w:rsid w:val="00711A3A"/>
    <w:rsid w:val="00713B83"/>
    <w:rsid w:val="00715427"/>
    <w:rsid w:val="0071770F"/>
    <w:rsid w:val="00720F8B"/>
    <w:rsid w:val="00721491"/>
    <w:rsid w:val="00721C70"/>
    <w:rsid w:val="00722582"/>
    <w:rsid w:val="00722595"/>
    <w:rsid w:val="0072356D"/>
    <w:rsid w:val="0072681B"/>
    <w:rsid w:val="00730D41"/>
    <w:rsid w:val="0073263E"/>
    <w:rsid w:val="00735EA6"/>
    <w:rsid w:val="00737F2F"/>
    <w:rsid w:val="0074092C"/>
    <w:rsid w:val="007421BE"/>
    <w:rsid w:val="00743B55"/>
    <w:rsid w:val="0075145B"/>
    <w:rsid w:val="00754D0F"/>
    <w:rsid w:val="00755631"/>
    <w:rsid w:val="007638E0"/>
    <w:rsid w:val="00764BC8"/>
    <w:rsid w:val="00766D9A"/>
    <w:rsid w:val="0076760D"/>
    <w:rsid w:val="007722A5"/>
    <w:rsid w:val="007735D5"/>
    <w:rsid w:val="00773B3B"/>
    <w:rsid w:val="00773FCF"/>
    <w:rsid w:val="00774B03"/>
    <w:rsid w:val="0077611D"/>
    <w:rsid w:val="00776B3A"/>
    <w:rsid w:val="00777540"/>
    <w:rsid w:val="007775EC"/>
    <w:rsid w:val="007823A1"/>
    <w:rsid w:val="00783185"/>
    <w:rsid w:val="00785DF2"/>
    <w:rsid w:val="007901DC"/>
    <w:rsid w:val="00791868"/>
    <w:rsid w:val="00793C7D"/>
    <w:rsid w:val="0079573A"/>
    <w:rsid w:val="007A0C13"/>
    <w:rsid w:val="007A3D12"/>
    <w:rsid w:val="007A509F"/>
    <w:rsid w:val="007A5643"/>
    <w:rsid w:val="007A726F"/>
    <w:rsid w:val="007A7CF0"/>
    <w:rsid w:val="007B0A20"/>
    <w:rsid w:val="007B15A8"/>
    <w:rsid w:val="007B7284"/>
    <w:rsid w:val="007B7520"/>
    <w:rsid w:val="007B7E27"/>
    <w:rsid w:val="007C2B39"/>
    <w:rsid w:val="007C6EE7"/>
    <w:rsid w:val="007C7D5F"/>
    <w:rsid w:val="007D03FF"/>
    <w:rsid w:val="007D1AC2"/>
    <w:rsid w:val="007D3302"/>
    <w:rsid w:val="007D7E95"/>
    <w:rsid w:val="007E0F7E"/>
    <w:rsid w:val="007E352A"/>
    <w:rsid w:val="007E47C1"/>
    <w:rsid w:val="007F23B4"/>
    <w:rsid w:val="007F406F"/>
    <w:rsid w:val="007F50A5"/>
    <w:rsid w:val="007F5D84"/>
    <w:rsid w:val="007F7736"/>
    <w:rsid w:val="008006BE"/>
    <w:rsid w:val="00800736"/>
    <w:rsid w:val="00800BC7"/>
    <w:rsid w:val="0080203D"/>
    <w:rsid w:val="00802BD2"/>
    <w:rsid w:val="00803309"/>
    <w:rsid w:val="008037B0"/>
    <w:rsid w:val="0080401C"/>
    <w:rsid w:val="00805CA8"/>
    <w:rsid w:val="008079D3"/>
    <w:rsid w:val="008108B3"/>
    <w:rsid w:val="00814B70"/>
    <w:rsid w:val="008151F2"/>
    <w:rsid w:val="008164CA"/>
    <w:rsid w:val="00826460"/>
    <w:rsid w:val="00830163"/>
    <w:rsid w:val="00831C9E"/>
    <w:rsid w:val="008329B4"/>
    <w:rsid w:val="00833432"/>
    <w:rsid w:val="00834F2A"/>
    <w:rsid w:val="00837DF3"/>
    <w:rsid w:val="008414F7"/>
    <w:rsid w:val="00844F38"/>
    <w:rsid w:val="00845242"/>
    <w:rsid w:val="008478BE"/>
    <w:rsid w:val="00847B81"/>
    <w:rsid w:val="00847EA9"/>
    <w:rsid w:val="00852C35"/>
    <w:rsid w:val="00854A56"/>
    <w:rsid w:val="0086263D"/>
    <w:rsid w:val="00864B56"/>
    <w:rsid w:val="00864D36"/>
    <w:rsid w:val="008658BC"/>
    <w:rsid w:val="00865AC3"/>
    <w:rsid w:val="00865D68"/>
    <w:rsid w:val="008676B9"/>
    <w:rsid w:val="0087040D"/>
    <w:rsid w:val="0087211A"/>
    <w:rsid w:val="00873061"/>
    <w:rsid w:val="00874788"/>
    <w:rsid w:val="00874F76"/>
    <w:rsid w:val="0087670C"/>
    <w:rsid w:val="00877FDF"/>
    <w:rsid w:val="008837AE"/>
    <w:rsid w:val="00884A87"/>
    <w:rsid w:val="00884E86"/>
    <w:rsid w:val="008932EF"/>
    <w:rsid w:val="008A096F"/>
    <w:rsid w:val="008A0A79"/>
    <w:rsid w:val="008A2373"/>
    <w:rsid w:val="008A3CD2"/>
    <w:rsid w:val="008A3E26"/>
    <w:rsid w:val="008A5054"/>
    <w:rsid w:val="008A6B27"/>
    <w:rsid w:val="008A6E08"/>
    <w:rsid w:val="008A723C"/>
    <w:rsid w:val="008A7CBF"/>
    <w:rsid w:val="008B0A76"/>
    <w:rsid w:val="008B27F9"/>
    <w:rsid w:val="008B46E9"/>
    <w:rsid w:val="008C03AA"/>
    <w:rsid w:val="008C35E8"/>
    <w:rsid w:val="008C5142"/>
    <w:rsid w:val="008C52CF"/>
    <w:rsid w:val="008D2466"/>
    <w:rsid w:val="008D3333"/>
    <w:rsid w:val="008D375E"/>
    <w:rsid w:val="008D3D62"/>
    <w:rsid w:val="008D556E"/>
    <w:rsid w:val="008D5E26"/>
    <w:rsid w:val="008D7FFD"/>
    <w:rsid w:val="008E23E3"/>
    <w:rsid w:val="008E338C"/>
    <w:rsid w:val="008E341D"/>
    <w:rsid w:val="008E3CD2"/>
    <w:rsid w:val="008E66DB"/>
    <w:rsid w:val="008F2893"/>
    <w:rsid w:val="008F7973"/>
    <w:rsid w:val="0090210B"/>
    <w:rsid w:val="009048B7"/>
    <w:rsid w:val="00904CED"/>
    <w:rsid w:val="00904DA0"/>
    <w:rsid w:val="00905D56"/>
    <w:rsid w:val="00906614"/>
    <w:rsid w:val="00907846"/>
    <w:rsid w:val="0091256C"/>
    <w:rsid w:val="00913539"/>
    <w:rsid w:val="0091566E"/>
    <w:rsid w:val="00916087"/>
    <w:rsid w:val="00920753"/>
    <w:rsid w:val="00921467"/>
    <w:rsid w:val="009219F9"/>
    <w:rsid w:val="0092234D"/>
    <w:rsid w:val="0092295D"/>
    <w:rsid w:val="009245BD"/>
    <w:rsid w:val="00924F1A"/>
    <w:rsid w:val="00925D20"/>
    <w:rsid w:val="00926864"/>
    <w:rsid w:val="00927750"/>
    <w:rsid w:val="00931AB3"/>
    <w:rsid w:val="009334F3"/>
    <w:rsid w:val="00935C31"/>
    <w:rsid w:val="00936895"/>
    <w:rsid w:val="0094101E"/>
    <w:rsid w:val="009436C9"/>
    <w:rsid w:val="00944A43"/>
    <w:rsid w:val="009458DC"/>
    <w:rsid w:val="009464AA"/>
    <w:rsid w:val="00950164"/>
    <w:rsid w:val="00950E6F"/>
    <w:rsid w:val="00951AA1"/>
    <w:rsid w:val="00952AEE"/>
    <w:rsid w:val="00953500"/>
    <w:rsid w:val="0095364F"/>
    <w:rsid w:val="00953F68"/>
    <w:rsid w:val="00954845"/>
    <w:rsid w:val="009550BF"/>
    <w:rsid w:val="00955E32"/>
    <w:rsid w:val="0095657B"/>
    <w:rsid w:val="00956627"/>
    <w:rsid w:val="00961E8C"/>
    <w:rsid w:val="00962150"/>
    <w:rsid w:val="009672F3"/>
    <w:rsid w:val="009679DC"/>
    <w:rsid w:val="00967E2A"/>
    <w:rsid w:val="00973A10"/>
    <w:rsid w:val="00980AF6"/>
    <w:rsid w:val="00980FBA"/>
    <w:rsid w:val="009828DF"/>
    <w:rsid w:val="0098510B"/>
    <w:rsid w:val="0098697E"/>
    <w:rsid w:val="00987044"/>
    <w:rsid w:val="00994A54"/>
    <w:rsid w:val="009A03F8"/>
    <w:rsid w:val="009A0BE4"/>
    <w:rsid w:val="009A2C9D"/>
    <w:rsid w:val="009A3155"/>
    <w:rsid w:val="009A3A16"/>
    <w:rsid w:val="009B09A1"/>
    <w:rsid w:val="009B296A"/>
    <w:rsid w:val="009B440F"/>
    <w:rsid w:val="009B4681"/>
    <w:rsid w:val="009B7845"/>
    <w:rsid w:val="009B7916"/>
    <w:rsid w:val="009B7D58"/>
    <w:rsid w:val="009C23B8"/>
    <w:rsid w:val="009C4494"/>
    <w:rsid w:val="009C7222"/>
    <w:rsid w:val="009D1209"/>
    <w:rsid w:val="009D19DF"/>
    <w:rsid w:val="009D1E49"/>
    <w:rsid w:val="009D23F2"/>
    <w:rsid w:val="009D302B"/>
    <w:rsid w:val="009D4B0B"/>
    <w:rsid w:val="009D58DD"/>
    <w:rsid w:val="009E59D5"/>
    <w:rsid w:val="009E5ACB"/>
    <w:rsid w:val="009F05C7"/>
    <w:rsid w:val="009F07DB"/>
    <w:rsid w:val="009F1525"/>
    <w:rsid w:val="009F4217"/>
    <w:rsid w:val="009F4F62"/>
    <w:rsid w:val="009F5125"/>
    <w:rsid w:val="009F5F88"/>
    <w:rsid w:val="00A00CEC"/>
    <w:rsid w:val="00A01687"/>
    <w:rsid w:val="00A032F1"/>
    <w:rsid w:val="00A07716"/>
    <w:rsid w:val="00A10CD6"/>
    <w:rsid w:val="00A121D3"/>
    <w:rsid w:val="00A122A7"/>
    <w:rsid w:val="00A17AE4"/>
    <w:rsid w:val="00A20003"/>
    <w:rsid w:val="00A20CD1"/>
    <w:rsid w:val="00A23A87"/>
    <w:rsid w:val="00A272B6"/>
    <w:rsid w:val="00A316E9"/>
    <w:rsid w:val="00A324BE"/>
    <w:rsid w:val="00A32BE2"/>
    <w:rsid w:val="00A33743"/>
    <w:rsid w:val="00A34C1F"/>
    <w:rsid w:val="00A356DF"/>
    <w:rsid w:val="00A35833"/>
    <w:rsid w:val="00A403B4"/>
    <w:rsid w:val="00A42269"/>
    <w:rsid w:val="00A4298A"/>
    <w:rsid w:val="00A43973"/>
    <w:rsid w:val="00A4665A"/>
    <w:rsid w:val="00A46DB4"/>
    <w:rsid w:val="00A5225B"/>
    <w:rsid w:val="00A527D6"/>
    <w:rsid w:val="00A52C66"/>
    <w:rsid w:val="00A52C77"/>
    <w:rsid w:val="00A53753"/>
    <w:rsid w:val="00A53DC8"/>
    <w:rsid w:val="00A603E1"/>
    <w:rsid w:val="00A6174F"/>
    <w:rsid w:val="00A6315D"/>
    <w:rsid w:val="00A64140"/>
    <w:rsid w:val="00A754BD"/>
    <w:rsid w:val="00A7664C"/>
    <w:rsid w:val="00A77034"/>
    <w:rsid w:val="00A837F1"/>
    <w:rsid w:val="00A85BD0"/>
    <w:rsid w:val="00A86014"/>
    <w:rsid w:val="00A92CE5"/>
    <w:rsid w:val="00A939F5"/>
    <w:rsid w:val="00A949CB"/>
    <w:rsid w:val="00A955E7"/>
    <w:rsid w:val="00A9563B"/>
    <w:rsid w:val="00AA2206"/>
    <w:rsid w:val="00AA538D"/>
    <w:rsid w:val="00AA7032"/>
    <w:rsid w:val="00AB6CDD"/>
    <w:rsid w:val="00AB75E3"/>
    <w:rsid w:val="00AC0699"/>
    <w:rsid w:val="00AC0B93"/>
    <w:rsid w:val="00AC1428"/>
    <w:rsid w:val="00AC1A6B"/>
    <w:rsid w:val="00AC3CAE"/>
    <w:rsid w:val="00AC476C"/>
    <w:rsid w:val="00AD1448"/>
    <w:rsid w:val="00AD2AFC"/>
    <w:rsid w:val="00AD2D22"/>
    <w:rsid w:val="00AD355D"/>
    <w:rsid w:val="00AD5FC6"/>
    <w:rsid w:val="00AD60FA"/>
    <w:rsid w:val="00AD6D13"/>
    <w:rsid w:val="00AD74AC"/>
    <w:rsid w:val="00AE413D"/>
    <w:rsid w:val="00AE6EB1"/>
    <w:rsid w:val="00AF5C1E"/>
    <w:rsid w:val="00AF6E31"/>
    <w:rsid w:val="00AF6F02"/>
    <w:rsid w:val="00B031DF"/>
    <w:rsid w:val="00B04BE5"/>
    <w:rsid w:val="00B0512D"/>
    <w:rsid w:val="00B057A9"/>
    <w:rsid w:val="00B07AC7"/>
    <w:rsid w:val="00B07D3B"/>
    <w:rsid w:val="00B07D74"/>
    <w:rsid w:val="00B131D6"/>
    <w:rsid w:val="00B134AA"/>
    <w:rsid w:val="00B13626"/>
    <w:rsid w:val="00B15F36"/>
    <w:rsid w:val="00B17AF8"/>
    <w:rsid w:val="00B20B88"/>
    <w:rsid w:val="00B26564"/>
    <w:rsid w:val="00B2790C"/>
    <w:rsid w:val="00B30C70"/>
    <w:rsid w:val="00B34D93"/>
    <w:rsid w:val="00B35397"/>
    <w:rsid w:val="00B36602"/>
    <w:rsid w:val="00B43D34"/>
    <w:rsid w:val="00B45337"/>
    <w:rsid w:val="00B50DB4"/>
    <w:rsid w:val="00B51092"/>
    <w:rsid w:val="00B51220"/>
    <w:rsid w:val="00B52B4B"/>
    <w:rsid w:val="00B550D8"/>
    <w:rsid w:val="00B5628B"/>
    <w:rsid w:val="00B62FB6"/>
    <w:rsid w:val="00B630A2"/>
    <w:rsid w:val="00B63357"/>
    <w:rsid w:val="00B64B50"/>
    <w:rsid w:val="00B66448"/>
    <w:rsid w:val="00B700C3"/>
    <w:rsid w:val="00B70CB4"/>
    <w:rsid w:val="00B72CDD"/>
    <w:rsid w:val="00B739B2"/>
    <w:rsid w:val="00B7595E"/>
    <w:rsid w:val="00B76083"/>
    <w:rsid w:val="00B761C7"/>
    <w:rsid w:val="00B768D7"/>
    <w:rsid w:val="00B772DD"/>
    <w:rsid w:val="00B80E58"/>
    <w:rsid w:val="00B819E7"/>
    <w:rsid w:val="00B823AD"/>
    <w:rsid w:val="00B90640"/>
    <w:rsid w:val="00B9239C"/>
    <w:rsid w:val="00B92A05"/>
    <w:rsid w:val="00B94648"/>
    <w:rsid w:val="00B957AF"/>
    <w:rsid w:val="00B976A3"/>
    <w:rsid w:val="00BA0757"/>
    <w:rsid w:val="00BA0B63"/>
    <w:rsid w:val="00BA14E5"/>
    <w:rsid w:val="00BA16EF"/>
    <w:rsid w:val="00BA2652"/>
    <w:rsid w:val="00BA357D"/>
    <w:rsid w:val="00BA3F1E"/>
    <w:rsid w:val="00BA3F51"/>
    <w:rsid w:val="00BA500F"/>
    <w:rsid w:val="00BA5B88"/>
    <w:rsid w:val="00BA61A5"/>
    <w:rsid w:val="00BB19A2"/>
    <w:rsid w:val="00BB5032"/>
    <w:rsid w:val="00BB7022"/>
    <w:rsid w:val="00BC0371"/>
    <w:rsid w:val="00BC0463"/>
    <w:rsid w:val="00BC3BCF"/>
    <w:rsid w:val="00BC4C4C"/>
    <w:rsid w:val="00BC78B7"/>
    <w:rsid w:val="00BC7E76"/>
    <w:rsid w:val="00BD0909"/>
    <w:rsid w:val="00BD330A"/>
    <w:rsid w:val="00BD4B8C"/>
    <w:rsid w:val="00BD613B"/>
    <w:rsid w:val="00BD6C3C"/>
    <w:rsid w:val="00BE1DCE"/>
    <w:rsid w:val="00BE1F80"/>
    <w:rsid w:val="00BE28A6"/>
    <w:rsid w:val="00BE43C5"/>
    <w:rsid w:val="00BE6922"/>
    <w:rsid w:val="00BE6BA9"/>
    <w:rsid w:val="00BE7478"/>
    <w:rsid w:val="00BF09A1"/>
    <w:rsid w:val="00BF455D"/>
    <w:rsid w:val="00BF7424"/>
    <w:rsid w:val="00BF74C9"/>
    <w:rsid w:val="00C029E2"/>
    <w:rsid w:val="00C0642F"/>
    <w:rsid w:val="00C06C80"/>
    <w:rsid w:val="00C06CA4"/>
    <w:rsid w:val="00C110DD"/>
    <w:rsid w:val="00C12B41"/>
    <w:rsid w:val="00C12C8C"/>
    <w:rsid w:val="00C15AC1"/>
    <w:rsid w:val="00C15BFE"/>
    <w:rsid w:val="00C17823"/>
    <w:rsid w:val="00C22359"/>
    <w:rsid w:val="00C22AF6"/>
    <w:rsid w:val="00C22F26"/>
    <w:rsid w:val="00C2387C"/>
    <w:rsid w:val="00C26DEF"/>
    <w:rsid w:val="00C31A83"/>
    <w:rsid w:val="00C32C3E"/>
    <w:rsid w:val="00C337C9"/>
    <w:rsid w:val="00C34ADD"/>
    <w:rsid w:val="00C350D9"/>
    <w:rsid w:val="00C36707"/>
    <w:rsid w:val="00C37D87"/>
    <w:rsid w:val="00C403D7"/>
    <w:rsid w:val="00C41032"/>
    <w:rsid w:val="00C428AE"/>
    <w:rsid w:val="00C435B4"/>
    <w:rsid w:val="00C43854"/>
    <w:rsid w:val="00C50870"/>
    <w:rsid w:val="00C51350"/>
    <w:rsid w:val="00C534C1"/>
    <w:rsid w:val="00C61AFD"/>
    <w:rsid w:val="00C63145"/>
    <w:rsid w:val="00C636C7"/>
    <w:rsid w:val="00C64F4D"/>
    <w:rsid w:val="00C66CCE"/>
    <w:rsid w:val="00C67791"/>
    <w:rsid w:val="00C75297"/>
    <w:rsid w:val="00C76DAE"/>
    <w:rsid w:val="00C772FA"/>
    <w:rsid w:val="00C77B3E"/>
    <w:rsid w:val="00C808DB"/>
    <w:rsid w:val="00C822A1"/>
    <w:rsid w:val="00C8283A"/>
    <w:rsid w:val="00C83E46"/>
    <w:rsid w:val="00C858F8"/>
    <w:rsid w:val="00C90917"/>
    <w:rsid w:val="00C9329D"/>
    <w:rsid w:val="00C93514"/>
    <w:rsid w:val="00C96229"/>
    <w:rsid w:val="00CA1AED"/>
    <w:rsid w:val="00CB02BC"/>
    <w:rsid w:val="00CB0786"/>
    <w:rsid w:val="00CB2E22"/>
    <w:rsid w:val="00CB5BE5"/>
    <w:rsid w:val="00CB6C8D"/>
    <w:rsid w:val="00CC1707"/>
    <w:rsid w:val="00CC178D"/>
    <w:rsid w:val="00CC188A"/>
    <w:rsid w:val="00CC1CF5"/>
    <w:rsid w:val="00CC2699"/>
    <w:rsid w:val="00CC4E69"/>
    <w:rsid w:val="00CC5026"/>
    <w:rsid w:val="00CD1482"/>
    <w:rsid w:val="00CD437F"/>
    <w:rsid w:val="00CD51C4"/>
    <w:rsid w:val="00CD65CB"/>
    <w:rsid w:val="00CD6B86"/>
    <w:rsid w:val="00CE42E7"/>
    <w:rsid w:val="00CE5362"/>
    <w:rsid w:val="00CE5797"/>
    <w:rsid w:val="00CE5878"/>
    <w:rsid w:val="00CF5AB4"/>
    <w:rsid w:val="00CF6687"/>
    <w:rsid w:val="00CF6A31"/>
    <w:rsid w:val="00D013AF"/>
    <w:rsid w:val="00D02A88"/>
    <w:rsid w:val="00D043A5"/>
    <w:rsid w:val="00D0585B"/>
    <w:rsid w:val="00D07DBB"/>
    <w:rsid w:val="00D07E6E"/>
    <w:rsid w:val="00D103E5"/>
    <w:rsid w:val="00D11634"/>
    <w:rsid w:val="00D1257A"/>
    <w:rsid w:val="00D13018"/>
    <w:rsid w:val="00D171CC"/>
    <w:rsid w:val="00D20EE5"/>
    <w:rsid w:val="00D23AAF"/>
    <w:rsid w:val="00D246BC"/>
    <w:rsid w:val="00D256C7"/>
    <w:rsid w:val="00D26542"/>
    <w:rsid w:val="00D27B61"/>
    <w:rsid w:val="00D31214"/>
    <w:rsid w:val="00D33B84"/>
    <w:rsid w:val="00D35E7C"/>
    <w:rsid w:val="00D3784E"/>
    <w:rsid w:val="00D41375"/>
    <w:rsid w:val="00D446B2"/>
    <w:rsid w:val="00D453D8"/>
    <w:rsid w:val="00D460E1"/>
    <w:rsid w:val="00D46643"/>
    <w:rsid w:val="00D470D3"/>
    <w:rsid w:val="00D475F2"/>
    <w:rsid w:val="00D546C0"/>
    <w:rsid w:val="00D575ED"/>
    <w:rsid w:val="00D633E6"/>
    <w:rsid w:val="00D66E30"/>
    <w:rsid w:val="00D70159"/>
    <w:rsid w:val="00D73527"/>
    <w:rsid w:val="00D76C35"/>
    <w:rsid w:val="00D80BA0"/>
    <w:rsid w:val="00D81CA8"/>
    <w:rsid w:val="00D846E9"/>
    <w:rsid w:val="00D86601"/>
    <w:rsid w:val="00D87EF6"/>
    <w:rsid w:val="00D9082A"/>
    <w:rsid w:val="00D9108C"/>
    <w:rsid w:val="00D93322"/>
    <w:rsid w:val="00D93F13"/>
    <w:rsid w:val="00DA0BAA"/>
    <w:rsid w:val="00DA10AC"/>
    <w:rsid w:val="00DA187E"/>
    <w:rsid w:val="00DA29CB"/>
    <w:rsid w:val="00DA3819"/>
    <w:rsid w:val="00DA540D"/>
    <w:rsid w:val="00DA579A"/>
    <w:rsid w:val="00DB5724"/>
    <w:rsid w:val="00DB654B"/>
    <w:rsid w:val="00DC0FC1"/>
    <w:rsid w:val="00DC397F"/>
    <w:rsid w:val="00DC6E99"/>
    <w:rsid w:val="00DC70E0"/>
    <w:rsid w:val="00DD13E9"/>
    <w:rsid w:val="00DD4934"/>
    <w:rsid w:val="00DD6318"/>
    <w:rsid w:val="00DD65DC"/>
    <w:rsid w:val="00DD6D27"/>
    <w:rsid w:val="00DD7532"/>
    <w:rsid w:val="00DD79D5"/>
    <w:rsid w:val="00DD7E22"/>
    <w:rsid w:val="00DE0ED1"/>
    <w:rsid w:val="00DE4681"/>
    <w:rsid w:val="00DE4B74"/>
    <w:rsid w:val="00DE7803"/>
    <w:rsid w:val="00DF05F7"/>
    <w:rsid w:val="00DF183F"/>
    <w:rsid w:val="00DF1ED1"/>
    <w:rsid w:val="00DF3E5B"/>
    <w:rsid w:val="00DF5100"/>
    <w:rsid w:val="00DF6F84"/>
    <w:rsid w:val="00DF7812"/>
    <w:rsid w:val="00E012D2"/>
    <w:rsid w:val="00E03AE6"/>
    <w:rsid w:val="00E05263"/>
    <w:rsid w:val="00E073E3"/>
    <w:rsid w:val="00E0754C"/>
    <w:rsid w:val="00E1012E"/>
    <w:rsid w:val="00E114C7"/>
    <w:rsid w:val="00E1311C"/>
    <w:rsid w:val="00E13901"/>
    <w:rsid w:val="00E13D62"/>
    <w:rsid w:val="00E140C4"/>
    <w:rsid w:val="00E15FC5"/>
    <w:rsid w:val="00E16443"/>
    <w:rsid w:val="00E172FD"/>
    <w:rsid w:val="00E20239"/>
    <w:rsid w:val="00E202C2"/>
    <w:rsid w:val="00E20371"/>
    <w:rsid w:val="00E23694"/>
    <w:rsid w:val="00E2411F"/>
    <w:rsid w:val="00E27CC3"/>
    <w:rsid w:val="00E32DD8"/>
    <w:rsid w:val="00E3400C"/>
    <w:rsid w:val="00E354F8"/>
    <w:rsid w:val="00E370E0"/>
    <w:rsid w:val="00E378FC"/>
    <w:rsid w:val="00E37D6B"/>
    <w:rsid w:val="00E402F7"/>
    <w:rsid w:val="00E4344B"/>
    <w:rsid w:val="00E4355E"/>
    <w:rsid w:val="00E441B3"/>
    <w:rsid w:val="00E45EB2"/>
    <w:rsid w:val="00E4772B"/>
    <w:rsid w:val="00E558CD"/>
    <w:rsid w:val="00E56CC3"/>
    <w:rsid w:val="00E62370"/>
    <w:rsid w:val="00E63AC4"/>
    <w:rsid w:val="00E647CB"/>
    <w:rsid w:val="00E64BA2"/>
    <w:rsid w:val="00E65C87"/>
    <w:rsid w:val="00E67494"/>
    <w:rsid w:val="00E703C1"/>
    <w:rsid w:val="00E70B38"/>
    <w:rsid w:val="00E75060"/>
    <w:rsid w:val="00E75CBF"/>
    <w:rsid w:val="00E767B5"/>
    <w:rsid w:val="00E77022"/>
    <w:rsid w:val="00E830C9"/>
    <w:rsid w:val="00E83601"/>
    <w:rsid w:val="00E8417C"/>
    <w:rsid w:val="00E854D2"/>
    <w:rsid w:val="00E92AAB"/>
    <w:rsid w:val="00E935BB"/>
    <w:rsid w:val="00E94AF0"/>
    <w:rsid w:val="00E94E98"/>
    <w:rsid w:val="00E9514C"/>
    <w:rsid w:val="00EA2767"/>
    <w:rsid w:val="00EA3D3E"/>
    <w:rsid w:val="00EA43A1"/>
    <w:rsid w:val="00EA54A0"/>
    <w:rsid w:val="00EA6D34"/>
    <w:rsid w:val="00EA6FB0"/>
    <w:rsid w:val="00EA7151"/>
    <w:rsid w:val="00EB0F35"/>
    <w:rsid w:val="00EB3E14"/>
    <w:rsid w:val="00EB5D60"/>
    <w:rsid w:val="00EB63D6"/>
    <w:rsid w:val="00EB7964"/>
    <w:rsid w:val="00EC75C8"/>
    <w:rsid w:val="00EC7CFD"/>
    <w:rsid w:val="00EC7D8D"/>
    <w:rsid w:val="00ED030B"/>
    <w:rsid w:val="00ED2F4F"/>
    <w:rsid w:val="00ED3D22"/>
    <w:rsid w:val="00EE2272"/>
    <w:rsid w:val="00EE32DD"/>
    <w:rsid w:val="00EE3D24"/>
    <w:rsid w:val="00EE4276"/>
    <w:rsid w:val="00EF22E7"/>
    <w:rsid w:val="00EF3C9A"/>
    <w:rsid w:val="00EF57C1"/>
    <w:rsid w:val="00EF6F49"/>
    <w:rsid w:val="00EF7410"/>
    <w:rsid w:val="00EF7F23"/>
    <w:rsid w:val="00F01172"/>
    <w:rsid w:val="00F026D3"/>
    <w:rsid w:val="00F027F4"/>
    <w:rsid w:val="00F04F55"/>
    <w:rsid w:val="00F05CAE"/>
    <w:rsid w:val="00F0644F"/>
    <w:rsid w:val="00F065F2"/>
    <w:rsid w:val="00F07F4E"/>
    <w:rsid w:val="00F110F6"/>
    <w:rsid w:val="00F12754"/>
    <w:rsid w:val="00F14560"/>
    <w:rsid w:val="00F15157"/>
    <w:rsid w:val="00F15EDA"/>
    <w:rsid w:val="00F2527C"/>
    <w:rsid w:val="00F2595F"/>
    <w:rsid w:val="00F2765D"/>
    <w:rsid w:val="00F27949"/>
    <w:rsid w:val="00F30D22"/>
    <w:rsid w:val="00F34012"/>
    <w:rsid w:val="00F342B1"/>
    <w:rsid w:val="00F4035A"/>
    <w:rsid w:val="00F410D7"/>
    <w:rsid w:val="00F417D1"/>
    <w:rsid w:val="00F41F6C"/>
    <w:rsid w:val="00F44104"/>
    <w:rsid w:val="00F44FB7"/>
    <w:rsid w:val="00F51CBE"/>
    <w:rsid w:val="00F52BDA"/>
    <w:rsid w:val="00F5703A"/>
    <w:rsid w:val="00F62182"/>
    <w:rsid w:val="00F70515"/>
    <w:rsid w:val="00F72260"/>
    <w:rsid w:val="00F72EDD"/>
    <w:rsid w:val="00F75A49"/>
    <w:rsid w:val="00F77A0D"/>
    <w:rsid w:val="00F81B09"/>
    <w:rsid w:val="00F825F8"/>
    <w:rsid w:val="00F83F07"/>
    <w:rsid w:val="00F8454B"/>
    <w:rsid w:val="00F86087"/>
    <w:rsid w:val="00F87851"/>
    <w:rsid w:val="00F93B6C"/>
    <w:rsid w:val="00F94A5C"/>
    <w:rsid w:val="00F94A7A"/>
    <w:rsid w:val="00F95445"/>
    <w:rsid w:val="00F97826"/>
    <w:rsid w:val="00FA41A2"/>
    <w:rsid w:val="00FA57E2"/>
    <w:rsid w:val="00FA770D"/>
    <w:rsid w:val="00FA7C63"/>
    <w:rsid w:val="00FB0479"/>
    <w:rsid w:val="00FB13BB"/>
    <w:rsid w:val="00FB2181"/>
    <w:rsid w:val="00FB247B"/>
    <w:rsid w:val="00FB35A5"/>
    <w:rsid w:val="00FB36E6"/>
    <w:rsid w:val="00FB68DA"/>
    <w:rsid w:val="00FC0599"/>
    <w:rsid w:val="00FC2238"/>
    <w:rsid w:val="00FC2497"/>
    <w:rsid w:val="00FC2CC9"/>
    <w:rsid w:val="00FC45E3"/>
    <w:rsid w:val="00FC6F80"/>
    <w:rsid w:val="00FD17BD"/>
    <w:rsid w:val="00FD22CF"/>
    <w:rsid w:val="00FD5CA4"/>
    <w:rsid w:val="00FD63D5"/>
    <w:rsid w:val="00FD7485"/>
    <w:rsid w:val="00FE03DA"/>
    <w:rsid w:val="00FE1008"/>
    <w:rsid w:val="00FE47D1"/>
    <w:rsid w:val="00FE5228"/>
    <w:rsid w:val="00FE52A5"/>
    <w:rsid w:val="00FE6459"/>
    <w:rsid w:val="00FF07A2"/>
    <w:rsid w:val="00FF3AAA"/>
    <w:rsid w:val="00FF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3ED1F-5FB4-43F7-B618-A583B489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0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533EAC"/>
    <w:rPr>
      <w:rFonts w:ascii="Times New Roman" w:hAnsi="Times New Roman" w:cs="Times New Roman"/>
      <w:sz w:val="26"/>
      <w:szCs w:val="26"/>
      <w:shd w:val="clear" w:color="auto" w:fill="FFFFFF"/>
    </w:rPr>
  </w:style>
  <w:style w:type="paragraph" w:styleId="a3">
    <w:name w:val="Body Text"/>
    <w:basedOn w:val="a"/>
    <w:link w:val="1"/>
    <w:uiPriority w:val="99"/>
    <w:rsid w:val="00533EAC"/>
    <w:pPr>
      <w:shd w:val="clear" w:color="auto" w:fill="FFFFFF"/>
      <w:spacing w:after="240" w:line="346" w:lineRule="exact"/>
      <w:ind w:hanging="340"/>
      <w:jc w:val="right"/>
    </w:pPr>
    <w:rPr>
      <w:rFonts w:ascii="Times New Roman" w:eastAsiaTheme="minorHAnsi" w:hAnsi="Times New Roman" w:cs="Times New Roman"/>
      <w:color w:val="auto"/>
      <w:sz w:val="26"/>
      <w:szCs w:val="26"/>
      <w:lang w:eastAsia="en-US"/>
    </w:rPr>
  </w:style>
  <w:style w:type="character" w:customStyle="1" w:styleId="a4">
    <w:name w:val="Основной текст Знак"/>
    <w:basedOn w:val="a0"/>
    <w:uiPriority w:val="99"/>
    <w:semiHidden/>
    <w:rsid w:val="00533EAC"/>
    <w:rPr>
      <w:rFonts w:ascii="Arial Unicode MS" w:eastAsia="Arial Unicode MS" w:hAnsi="Arial Unicode MS" w:cs="Arial Unicode MS"/>
      <w:color w:val="000000"/>
      <w:sz w:val="24"/>
      <w:szCs w:val="24"/>
      <w:lang w:eastAsia="ru-RU"/>
    </w:rPr>
  </w:style>
  <w:style w:type="character" w:customStyle="1" w:styleId="6">
    <w:name w:val="Основной текст (6)_"/>
    <w:basedOn w:val="a0"/>
    <w:link w:val="60"/>
    <w:uiPriority w:val="99"/>
    <w:rsid w:val="00533EAC"/>
    <w:rPr>
      <w:rFonts w:ascii="Times New Roman" w:hAnsi="Times New Roman" w:cs="Times New Roman"/>
      <w:sz w:val="21"/>
      <w:szCs w:val="21"/>
      <w:shd w:val="clear" w:color="auto" w:fill="FFFFFF"/>
    </w:rPr>
  </w:style>
  <w:style w:type="character" w:customStyle="1" w:styleId="12">
    <w:name w:val="Основной текст (12)_"/>
    <w:basedOn w:val="a0"/>
    <w:link w:val="120"/>
    <w:uiPriority w:val="99"/>
    <w:rsid w:val="00533EAC"/>
    <w:rPr>
      <w:rFonts w:ascii="Times New Roman" w:hAnsi="Times New Roman" w:cs="Times New Roman"/>
      <w:noProof/>
      <w:sz w:val="20"/>
      <w:szCs w:val="20"/>
      <w:shd w:val="clear" w:color="auto" w:fill="FFFFFF"/>
    </w:rPr>
  </w:style>
  <w:style w:type="character" w:customStyle="1" w:styleId="a5">
    <w:name w:val="Подпись к таблице_"/>
    <w:basedOn w:val="a0"/>
    <w:link w:val="a6"/>
    <w:uiPriority w:val="99"/>
    <w:rsid w:val="00533EAC"/>
    <w:rPr>
      <w:rFonts w:ascii="Times New Roman" w:hAnsi="Times New Roman" w:cs="Times New Roman"/>
      <w:sz w:val="26"/>
      <w:szCs w:val="26"/>
      <w:shd w:val="clear" w:color="auto" w:fill="FFFFFF"/>
    </w:rPr>
  </w:style>
  <w:style w:type="paragraph" w:customStyle="1" w:styleId="60">
    <w:name w:val="Основной текст (6)"/>
    <w:basedOn w:val="a"/>
    <w:link w:val="6"/>
    <w:uiPriority w:val="99"/>
    <w:rsid w:val="00533EAC"/>
    <w:pPr>
      <w:shd w:val="clear" w:color="auto" w:fill="FFFFFF"/>
      <w:spacing w:line="115" w:lineRule="exact"/>
      <w:jc w:val="both"/>
    </w:pPr>
    <w:rPr>
      <w:rFonts w:ascii="Times New Roman" w:eastAsiaTheme="minorHAnsi" w:hAnsi="Times New Roman" w:cs="Times New Roman"/>
      <w:color w:val="auto"/>
      <w:sz w:val="21"/>
      <w:szCs w:val="21"/>
      <w:lang w:eastAsia="en-US"/>
    </w:rPr>
  </w:style>
  <w:style w:type="paragraph" w:customStyle="1" w:styleId="120">
    <w:name w:val="Основной текст (12)"/>
    <w:basedOn w:val="a"/>
    <w:link w:val="12"/>
    <w:uiPriority w:val="99"/>
    <w:rsid w:val="00533EAC"/>
    <w:pPr>
      <w:shd w:val="clear" w:color="auto" w:fill="FFFFFF"/>
      <w:spacing w:line="240" w:lineRule="atLeast"/>
    </w:pPr>
    <w:rPr>
      <w:rFonts w:ascii="Times New Roman" w:eastAsiaTheme="minorHAnsi" w:hAnsi="Times New Roman" w:cs="Times New Roman"/>
      <w:noProof/>
      <w:color w:val="auto"/>
      <w:sz w:val="20"/>
      <w:szCs w:val="20"/>
      <w:lang w:eastAsia="en-US"/>
    </w:rPr>
  </w:style>
  <w:style w:type="paragraph" w:customStyle="1" w:styleId="a6">
    <w:name w:val="Подпись к таблице"/>
    <w:basedOn w:val="a"/>
    <w:link w:val="a5"/>
    <w:uiPriority w:val="99"/>
    <w:rsid w:val="00533EAC"/>
    <w:pPr>
      <w:shd w:val="clear" w:color="auto" w:fill="FFFFFF"/>
      <w:spacing w:line="106" w:lineRule="exact"/>
      <w:jc w:val="both"/>
    </w:pPr>
    <w:rPr>
      <w:rFonts w:ascii="Times New Roman" w:eastAsiaTheme="minorHAnsi" w:hAnsi="Times New Roman" w:cs="Times New Roman"/>
      <w:color w:val="auto"/>
      <w:sz w:val="26"/>
      <w:szCs w:val="26"/>
      <w:lang w:eastAsia="en-US"/>
    </w:rPr>
  </w:style>
  <w:style w:type="paragraph" w:styleId="a7">
    <w:name w:val="Normal (Web)"/>
    <w:basedOn w:val="a"/>
    <w:uiPriority w:val="99"/>
    <w:unhideWhenUsed/>
    <w:rsid w:val="00576871"/>
    <w:pPr>
      <w:spacing w:before="100" w:beforeAutospacing="1" w:after="100" w:afterAutospacing="1"/>
    </w:pPr>
    <w:rPr>
      <w:rFonts w:ascii="Times New Roman" w:eastAsia="Times New Roman" w:hAnsi="Times New Roman" w:cs="Times New Roman"/>
      <w:color w:val="auto"/>
    </w:rPr>
  </w:style>
  <w:style w:type="table" w:styleId="a8">
    <w:name w:val="Table Grid"/>
    <w:basedOn w:val="a1"/>
    <w:uiPriority w:val="59"/>
    <w:rsid w:val="005C5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62288"/>
    <w:rPr>
      <w:rFonts w:ascii="Tahoma" w:hAnsi="Tahoma" w:cs="Tahoma"/>
      <w:sz w:val="16"/>
      <w:szCs w:val="16"/>
    </w:rPr>
  </w:style>
  <w:style w:type="character" w:customStyle="1" w:styleId="aa">
    <w:name w:val="Текст выноски Знак"/>
    <w:basedOn w:val="a0"/>
    <w:link w:val="a9"/>
    <w:uiPriority w:val="99"/>
    <w:semiHidden/>
    <w:rsid w:val="00362288"/>
    <w:rPr>
      <w:rFonts w:ascii="Tahoma" w:eastAsia="Arial Unicode MS" w:hAnsi="Tahoma" w:cs="Tahoma"/>
      <w:color w:val="000000"/>
      <w:sz w:val="16"/>
      <w:szCs w:val="16"/>
      <w:lang w:eastAsia="ru-RU"/>
    </w:rPr>
  </w:style>
  <w:style w:type="table" w:customStyle="1" w:styleId="10">
    <w:name w:val="Сетка таблицы1"/>
    <w:basedOn w:val="a1"/>
    <w:next w:val="a8"/>
    <w:uiPriority w:val="39"/>
    <w:rsid w:val="00B15F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ПАРАГРАФ,Варианты ответов,Маркер,Второй абзац списка,List Paragraph1"/>
    <w:basedOn w:val="a"/>
    <w:link w:val="ac"/>
    <w:qFormat/>
    <w:rsid w:val="002E3865"/>
    <w:pPr>
      <w:ind w:left="720"/>
      <w:contextualSpacing/>
    </w:pPr>
  </w:style>
  <w:style w:type="character" w:customStyle="1" w:styleId="ac">
    <w:name w:val="Абзац списка Знак"/>
    <w:aliases w:val="ПАРАГРАФ Знак,Варианты ответов Знак,Маркер Знак,Второй абзац списка Знак,List Paragraph1 Знак"/>
    <w:link w:val="ab"/>
    <w:locked/>
    <w:rsid w:val="00FA41A2"/>
    <w:rPr>
      <w:rFonts w:ascii="Arial Unicode MS" w:eastAsia="Arial Unicode MS" w:hAnsi="Arial Unicode MS" w:cs="Arial Unicode MS"/>
      <w:color w:val="000000"/>
      <w:sz w:val="24"/>
      <w:szCs w:val="24"/>
      <w:lang w:eastAsia="ru-RU"/>
    </w:rPr>
  </w:style>
  <w:style w:type="paragraph" w:customStyle="1" w:styleId="formattext">
    <w:name w:val="formattext"/>
    <w:basedOn w:val="a"/>
    <w:rsid w:val="00FA41A2"/>
    <w:pPr>
      <w:spacing w:before="100" w:beforeAutospacing="1" w:after="100" w:afterAutospacing="1"/>
    </w:pPr>
    <w:rPr>
      <w:rFonts w:ascii="Times New Roman" w:eastAsia="Times New Roman" w:hAnsi="Times New Roman" w:cs="Times New Roman"/>
      <w:color w:val="auto"/>
    </w:rPr>
  </w:style>
  <w:style w:type="character" w:customStyle="1" w:styleId="searchresult">
    <w:name w:val="search_result"/>
    <w:basedOn w:val="a0"/>
    <w:rsid w:val="003D3D4F"/>
  </w:style>
  <w:style w:type="character" w:styleId="ad">
    <w:name w:val="Hyperlink"/>
    <w:basedOn w:val="a0"/>
    <w:uiPriority w:val="99"/>
    <w:unhideWhenUsed/>
    <w:rsid w:val="003D3D4F"/>
    <w:rPr>
      <w:color w:val="0000FF"/>
      <w:u w:val="single"/>
    </w:rPr>
  </w:style>
  <w:style w:type="paragraph" w:customStyle="1" w:styleId="ConsPlusNormal">
    <w:name w:val="ConsPlusNormal"/>
    <w:link w:val="ConsPlusNormal0"/>
    <w:rsid w:val="00442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2A0A"/>
    <w:rPr>
      <w:rFonts w:ascii="Arial" w:eastAsia="Times New Roman" w:hAnsi="Arial" w:cs="Arial"/>
      <w:sz w:val="20"/>
      <w:szCs w:val="20"/>
      <w:lang w:eastAsia="ru-RU"/>
    </w:rPr>
  </w:style>
  <w:style w:type="paragraph" w:styleId="ae">
    <w:name w:val="header"/>
    <w:basedOn w:val="a"/>
    <w:link w:val="af"/>
    <w:uiPriority w:val="99"/>
    <w:unhideWhenUsed/>
    <w:rsid w:val="00074882"/>
    <w:pPr>
      <w:tabs>
        <w:tab w:val="center" w:pos="4677"/>
        <w:tab w:val="right" w:pos="9355"/>
      </w:tabs>
    </w:pPr>
  </w:style>
  <w:style w:type="character" w:customStyle="1" w:styleId="af">
    <w:name w:val="Верхний колонтитул Знак"/>
    <w:basedOn w:val="a0"/>
    <w:link w:val="ae"/>
    <w:uiPriority w:val="99"/>
    <w:rsid w:val="00074882"/>
    <w:rPr>
      <w:rFonts w:ascii="Arial Unicode MS" w:eastAsia="Arial Unicode MS" w:hAnsi="Arial Unicode MS" w:cs="Arial Unicode MS"/>
      <w:color w:val="000000"/>
      <w:sz w:val="24"/>
      <w:szCs w:val="24"/>
      <w:lang w:eastAsia="ru-RU"/>
    </w:rPr>
  </w:style>
  <w:style w:type="paragraph" w:styleId="af0">
    <w:name w:val="footer"/>
    <w:basedOn w:val="a"/>
    <w:link w:val="af1"/>
    <w:uiPriority w:val="99"/>
    <w:unhideWhenUsed/>
    <w:rsid w:val="00074882"/>
    <w:pPr>
      <w:tabs>
        <w:tab w:val="center" w:pos="4677"/>
        <w:tab w:val="right" w:pos="9355"/>
      </w:tabs>
    </w:pPr>
  </w:style>
  <w:style w:type="character" w:customStyle="1" w:styleId="af1">
    <w:name w:val="Нижний колонтитул Знак"/>
    <w:basedOn w:val="a0"/>
    <w:link w:val="af0"/>
    <w:uiPriority w:val="99"/>
    <w:rsid w:val="00074882"/>
    <w:rPr>
      <w:rFonts w:ascii="Arial Unicode MS" w:eastAsia="Arial Unicode MS" w:hAnsi="Arial Unicode MS" w:cs="Arial Unicode MS"/>
      <w:color w:val="000000"/>
      <w:sz w:val="24"/>
      <w:szCs w:val="24"/>
      <w:lang w:eastAsia="ru-RU"/>
    </w:rPr>
  </w:style>
  <w:style w:type="paragraph" w:customStyle="1" w:styleId="paragraph-styledstyledparagraph-sc-a650b026-0">
    <w:name w:val="paragraph-styled__styledparagraph-sc-a650b026-0"/>
    <w:basedOn w:val="a"/>
    <w:rsid w:val="00131A01"/>
    <w:pPr>
      <w:spacing w:before="100" w:beforeAutospacing="1" w:after="100" w:afterAutospacing="1"/>
    </w:pPr>
    <w:rPr>
      <w:rFonts w:ascii="Times New Roman" w:eastAsia="Times New Roman" w:hAnsi="Times New Roman" w:cs="Times New Roman"/>
      <w:color w:val="auto"/>
    </w:rPr>
  </w:style>
  <w:style w:type="paragraph" w:styleId="af2">
    <w:name w:val="No Spacing"/>
    <w:uiPriority w:val="1"/>
    <w:qFormat/>
    <w:rsid w:val="00131A01"/>
    <w:pPr>
      <w:spacing w:after="0"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71">
      <w:bodyDiv w:val="1"/>
      <w:marLeft w:val="0"/>
      <w:marRight w:val="0"/>
      <w:marTop w:val="0"/>
      <w:marBottom w:val="0"/>
      <w:divBdr>
        <w:top w:val="none" w:sz="0" w:space="0" w:color="auto"/>
        <w:left w:val="none" w:sz="0" w:space="0" w:color="auto"/>
        <w:bottom w:val="none" w:sz="0" w:space="0" w:color="auto"/>
        <w:right w:val="none" w:sz="0" w:space="0" w:color="auto"/>
      </w:divBdr>
    </w:div>
    <w:div w:id="130488957">
      <w:bodyDiv w:val="1"/>
      <w:marLeft w:val="0"/>
      <w:marRight w:val="0"/>
      <w:marTop w:val="0"/>
      <w:marBottom w:val="0"/>
      <w:divBdr>
        <w:top w:val="none" w:sz="0" w:space="0" w:color="auto"/>
        <w:left w:val="none" w:sz="0" w:space="0" w:color="auto"/>
        <w:bottom w:val="none" w:sz="0" w:space="0" w:color="auto"/>
        <w:right w:val="none" w:sz="0" w:space="0" w:color="auto"/>
      </w:divBdr>
    </w:div>
    <w:div w:id="133379695">
      <w:bodyDiv w:val="1"/>
      <w:marLeft w:val="0"/>
      <w:marRight w:val="0"/>
      <w:marTop w:val="0"/>
      <w:marBottom w:val="0"/>
      <w:divBdr>
        <w:top w:val="none" w:sz="0" w:space="0" w:color="auto"/>
        <w:left w:val="none" w:sz="0" w:space="0" w:color="auto"/>
        <w:bottom w:val="none" w:sz="0" w:space="0" w:color="auto"/>
        <w:right w:val="none" w:sz="0" w:space="0" w:color="auto"/>
      </w:divBdr>
    </w:div>
    <w:div w:id="214002615">
      <w:bodyDiv w:val="1"/>
      <w:marLeft w:val="0"/>
      <w:marRight w:val="0"/>
      <w:marTop w:val="0"/>
      <w:marBottom w:val="0"/>
      <w:divBdr>
        <w:top w:val="none" w:sz="0" w:space="0" w:color="auto"/>
        <w:left w:val="none" w:sz="0" w:space="0" w:color="auto"/>
        <w:bottom w:val="none" w:sz="0" w:space="0" w:color="auto"/>
        <w:right w:val="none" w:sz="0" w:space="0" w:color="auto"/>
      </w:divBdr>
    </w:div>
    <w:div w:id="356737723">
      <w:bodyDiv w:val="1"/>
      <w:marLeft w:val="0"/>
      <w:marRight w:val="0"/>
      <w:marTop w:val="0"/>
      <w:marBottom w:val="0"/>
      <w:divBdr>
        <w:top w:val="none" w:sz="0" w:space="0" w:color="auto"/>
        <w:left w:val="none" w:sz="0" w:space="0" w:color="auto"/>
        <w:bottom w:val="none" w:sz="0" w:space="0" w:color="auto"/>
        <w:right w:val="none" w:sz="0" w:space="0" w:color="auto"/>
      </w:divBdr>
    </w:div>
    <w:div w:id="569966942">
      <w:bodyDiv w:val="1"/>
      <w:marLeft w:val="0"/>
      <w:marRight w:val="0"/>
      <w:marTop w:val="0"/>
      <w:marBottom w:val="0"/>
      <w:divBdr>
        <w:top w:val="none" w:sz="0" w:space="0" w:color="auto"/>
        <w:left w:val="none" w:sz="0" w:space="0" w:color="auto"/>
        <w:bottom w:val="none" w:sz="0" w:space="0" w:color="auto"/>
        <w:right w:val="none" w:sz="0" w:space="0" w:color="auto"/>
      </w:divBdr>
    </w:div>
    <w:div w:id="580604417">
      <w:bodyDiv w:val="1"/>
      <w:marLeft w:val="0"/>
      <w:marRight w:val="0"/>
      <w:marTop w:val="0"/>
      <w:marBottom w:val="0"/>
      <w:divBdr>
        <w:top w:val="none" w:sz="0" w:space="0" w:color="auto"/>
        <w:left w:val="none" w:sz="0" w:space="0" w:color="auto"/>
        <w:bottom w:val="none" w:sz="0" w:space="0" w:color="auto"/>
        <w:right w:val="none" w:sz="0" w:space="0" w:color="auto"/>
      </w:divBdr>
    </w:div>
    <w:div w:id="617032959">
      <w:bodyDiv w:val="1"/>
      <w:marLeft w:val="0"/>
      <w:marRight w:val="0"/>
      <w:marTop w:val="0"/>
      <w:marBottom w:val="0"/>
      <w:divBdr>
        <w:top w:val="none" w:sz="0" w:space="0" w:color="auto"/>
        <w:left w:val="none" w:sz="0" w:space="0" w:color="auto"/>
        <w:bottom w:val="none" w:sz="0" w:space="0" w:color="auto"/>
        <w:right w:val="none" w:sz="0" w:space="0" w:color="auto"/>
      </w:divBdr>
    </w:div>
    <w:div w:id="728964847">
      <w:bodyDiv w:val="1"/>
      <w:marLeft w:val="0"/>
      <w:marRight w:val="0"/>
      <w:marTop w:val="0"/>
      <w:marBottom w:val="0"/>
      <w:divBdr>
        <w:top w:val="none" w:sz="0" w:space="0" w:color="auto"/>
        <w:left w:val="none" w:sz="0" w:space="0" w:color="auto"/>
        <w:bottom w:val="none" w:sz="0" w:space="0" w:color="auto"/>
        <w:right w:val="none" w:sz="0" w:space="0" w:color="auto"/>
      </w:divBdr>
    </w:div>
    <w:div w:id="770588619">
      <w:bodyDiv w:val="1"/>
      <w:marLeft w:val="0"/>
      <w:marRight w:val="0"/>
      <w:marTop w:val="0"/>
      <w:marBottom w:val="0"/>
      <w:divBdr>
        <w:top w:val="none" w:sz="0" w:space="0" w:color="auto"/>
        <w:left w:val="none" w:sz="0" w:space="0" w:color="auto"/>
        <w:bottom w:val="none" w:sz="0" w:space="0" w:color="auto"/>
        <w:right w:val="none" w:sz="0" w:space="0" w:color="auto"/>
      </w:divBdr>
    </w:div>
    <w:div w:id="859926904">
      <w:bodyDiv w:val="1"/>
      <w:marLeft w:val="0"/>
      <w:marRight w:val="0"/>
      <w:marTop w:val="0"/>
      <w:marBottom w:val="0"/>
      <w:divBdr>
        <w:top w:val="none" w:sz="0" w:space="0" w:color="auto"/>
        <w:left w:val="none" w:sz="0" w:space="0" w:color="auto"/>
        <w:bottom w:val="none" w:sz="0" w:space="0" w:color="auto"/>
        <w:right w:val="none" w:sz="0" w:space="0" w:color="auto"/>
      </w:divBdr>
    </w:div>
    <w:div w:id="1041631904">
      <w:bodyDiv w:val="1"/>
      <w:marLeft w:val="0"/>
      <w:marRight w:val="0"/>
      <w:marTop w:val="0"/>
      <w:marBottom w:val="0"/>
      <w:divBdr>
        <w:top w:val="none" w:sz="0" w:space="0" w:color="auto"/>
        <w:left w:val="none" w:sz="0" w:space="0" w:color="auto"/>
        <w:bottom w:val="none" w:sz="0" w:space="0" w:color="auto"/>
        <w:right w:val="none" w:sz="0" w:space="0" w:color="auto"/>
      </w:divBdr>
    </w:div>
    <w:div w:id="1197699556">
      <w:bodyDiv w:val="1"/>
      <w:marLeft w:val="0"/>
      <w:marRight w:val="0"/>
      <w:marTop w:val="0"/>
      <w:marBottom w:val="0"/>
      <w:divBdr>
        <w:top w:val="none" w:sz="0" w:space="0" w:color="auto"/>
        <w:left w:val="none" w:sz="0" w:space="0" w:color="auto"/>
        <w:bottom w:val="none" w:sz="0" w:space="0" w:color="auto"/>
        <w:right w:val="none" w:sz="0" w:space="0" w:color="auto"/>
      </w:divBdr>
    </w:div>
    <w:div w:id="1266813154">
      <w:bodyDiv w:val="1"/>
      <w:marLeft w:val="0"/>
      <w:marRight w:val="0"/>
      <w:marTop w:val="0"/>
      <w:marBottom w:val="0"/>
      <w:divBdr>
        <w:top w:val="none" w:sz="0" w:space="0" w:color="auto"/>
        <w:left w:val="none" w:sz="0" w:space="0" w:color="auto"/>
        <w:bottom w:val="none" w:sz="0" w:space="0" w:color="auto"/>
        <w:right w:val="none" w:sz="0" w:space="0" w:color="auto"/>
      </w:divBdr>
    </w:div>
    <w:div w:id="1464733865">
      <w:bodyDiv w:val="1"/>
      <w:marLeft w:val="0"/>
      <w:marRight w:val="0"/>
      <w:marTop w:val="0"/>
      <w:marBottom w:val="0"/>
      <w:divBdr>
        <w:top w:val="none" w:sz="0" w:space="0" w:color="auto"/>
        <w:left w:val="none" w:sz="0" w:space="0" w:color="auto"/>
        <w:bottom w:val="none" w:sz="0" w:space="0" w:color="auto"/>
        <w:right w:val="none" w:sz="0" w:space="0" w:color="auto"/>
      </w:divBdr>
    </w:div>
    <w:div w:id="1466199035">
      <w:bodyDiv w:val="1"/>
      <w:marLeft w:val="0"/>
      <w:marRight w:val="0"/>
      <w:marTop w:val="0"/>
      <w:marBottom w:val="0"/>
      <w:divBdr>
        <w:top w:val="none" w:sz="0" w:space="0" w:color="auto"/>
        <w:left w:val="none" w:sz="0" w:space="0" w:color="auto"/>
        <w:bottom w:val="none" w:sz="0" w:space="0" w:color="auto"/>
        <w:right w:val="none" w:sz="0" w:space="0" w:color="auto"/>
      </w:divBdr>
    </w:div>
    <w:div w:id="1537430566">
      <w:bodyDiv w:val="1"/>
      <w:marLeft w:val="0"/>
      <w:marRight w:val="0"/>
      <w:marTop w:val="0"/>
      <w:marBottom w:val="0"/>
      <w:divBdr>
        <w:top w:val="none" w:sz="0" w:space="0" w:color="auto"/>
        <w:left w:val="none" w:sz="0" w:space="0" w:color="auto"/>
        <w:bottom w:val="none" w:sz="0" w:space="0" w:color="auto"/>
        <w:right w:val="none" w:sz="0" w:space="0" w:color="auto"/>
      </w:divBdr>
    </w:div>
    <w:div w:id="1618021375">
      <w:bodyDiv w:val="1"/>
      <w:marLeft w:val="0"/>
      <w:marRight w:val="0"/>
      <w:marTop w:val="0"/>
      <w:marBottom w:val="0"/>
      <w:divBdr>
        <w:top w:val="none" w:sz="0" w:space="0" w:color="auto"/>
        <w:left w:val="none" w:sz="0" w:space="0" w:color="auto"/>
        <w:bottom w:val="none" w:sz="0" w:space="0" w:color="auto"/>
        <w:right w:val="none" w:sz="0" w:space="0" w:color="auto"/>
      </w:divBdr>
    </w:div>
    <w:div w:id="1971279125">
      <w:bodyDiv w:val="1"/>
      <w:marLeft w:val="0"/>
      <w:marRight w:val="0"/>
      <w:marTop w:val="0"/>
      <w:marBottom w:val="0"/>
      <w:divBdr>
        <w:top w:val="none" w:sz="0" w:space="0" w:color="auto"/>
        <w:left w:val="none" w:sz="0" w:space="0" w:color="auto"/>
        <w:bottom w:val="none" w:sz="0" w:space="0" w:color="auto"/>
        <w:right w:val="none" w:sz="0" w:space="0" w:color="auto"/>
      </w:divBdr>
    </w:div>
    <w:div w:id="2118868155">
      <w:bodyDiv w:val="1"/>
      <w:marLeft w:val="0"/>
      <w:marRight w:val="0"/>
      <w:marTop w:val="0"/>
      <w:marBottom w:val="0"/>
      <w:divBdr>
        <w:top w:val="none" w:sz="0" w:space="0" w:color="auto"/>
        <w:left w:val="none" w:sz="0" w:space="0" w:color="auto"/>
        <w:bottom w:val="none" w:sz="0" w:space="0" w:color="auto"/>
        <w:right w:val="none" w:sz="0" w:space="0" w:color="auto"/>
      </w:divBdr>
    </w:div>
    <w:div w:id="21346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1BB8-00F2-4CA6-B6F2-052C4E2A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17</Pages>
  <Words>4749</Words>
  <Characters>27074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Кодочигова Анастасия Андреев</dc:creator>
  <cp:keywords/>
  <dc:description/>
  <cp:lastModifiedBy>Шинкевич Ирина Владимировна</cp:lastModifiedBy>
  <cp:revision>188</cp:revision>
  <cp:lastPrinted>2026-06-25T04:47:00Z</cp:lastPrinted>
  <dcterms:created xsi:type="dcterms:W3CDTF">2026-06-22T08:06:00Z</dcterms:created>
  <dcterms:modified xsi:type="dcterms:W3CDTF">2026-06-26T04:14:00Z</dcterms:modified>
</cp:coreProperties>
</file>