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FB" w:rsidRDefault="00B34231" w:rsidP="00BC0D0C">
      <w:pPr>
        <w:spacing w:after="0" w:line="240" w:lineRule="auto"/>
        <w:jc w:val="center"/>
      </w:pPr>
      <w:r w:rsidRPr="000133FB">
        <w:rPr>
          <w:rFonts w:ascii="Times New Roman" w:hAnsi="Times New Roman" w:cs="Times New Roman"/>
          <w:sz w:val="24"/>
          <w:szCs w:val="24"/>
        </w:rPr>
        <w:t> </w:t>
      </w:r>
      <w:r w:rsidR="000133FB" w:rsidRPr="00E940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96A35" wp14:editId="738C2514">
                <wp:simplePos x="0" y="0"/>
                <wp:positionH relativeFrom="column">
                  <wp:posOffset>2834640</wp:posOffset>
                </wp:positionH>
                <wp:positionV relativeFrom="paragraph">
                  <wp:posOffset>-504825</wp:posOffset>
                </wp:positionV>
                <wp:extent cx="428625" cy="4095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20E02A" id="Прямоугольник 2" o:spid="_x0000_s1026" style="position:absolute;margin-left:223.2pt;margin-top:-39.75pt;width:33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fwtgIAALwFAAAOAAAAZHJzL2Uyb0RvYy54bWysVM1u2zAMvg/YOwi6r3aMpD9BnSJo0WFA&#10;0RZLh54VWYoNyJImKXGy04BdB/QR9hC7DPvpMzhvNEr+SdcVOxTLQSFN8hP5ieTxyboUaMWMLZRM&#10;8WAvxohJqrJCLlL87ub81SFG1hGZEaEkS/GGWXwyefniuNJjlqhciYwZBCDSjiud4tw5PY4iS3NW&#10;ErunNJNg5MqUxIFqFlFmSAXopYiSON6PKmUybRRl1sLXs8aIJwGfc0bdFeeWOSRSDLm5cJpwzv0Z&#10;TY7JeGGIzgvapkGekUVJCgmX9lBnxBG0NMVfUGVBjbKKuz2qykhxXlAWaoBqBvGjamY50SzUAuRY&#10;3dNk/x8svVxdG1RkKU4wkqSEJ6q/bD9u7+qf9f32U/21vq9/bD/Xv+pv9XeUeL4qbccQNtPXptUs&#10;iL74NTel/4ey0DpwvOk5ZmuHKHwcJof7yQgjCqZhfDQ6GHnMaBesjXWvmSqRF1Js4AkDs2R1YV3j&#10;2rn4u6wSRXZeCBEU3zbsVBi0IvDg88WgBf/DS8hnBUKOPjLy9TcVB8ltBPN4Qr5lHJiEGpOQcOjh&#10;XTKEUibdoDHlJGNNjqMYfl2WXfqBkADokTlU12O3AJ1nA9JhN/S0/j6UhRHog+N/JdYE9xHhZiVd&#10;H1wWUpmnAARU1d7c+HckNdR4luYq20CfGdUMoNX0vIDnvSDWXRMDEwezCVvEXcHBhapSrFoJo1yZ&#10;D0999/4wCGDFqIIJTrF9vySGYSTeSBiRo8Fw6Ec+KMPRQQKKeWiZP7TIZXmqoGcGsK80DaL3d6IT&#10;uVHlLSybqb8VTERSuDvF1JlOOXXNZoF1Rdl0GtxgzDVxF3KmqQf3rPr2vVnfEqPbHncwHJeqm3Yy&#10;ftTqja+PlGq6dIoXYQ52vLZ8w4oIjdOuM7+DHurBa7d0J78BAAD//wMAUEsDBBQABgAIAAAAIQBi&#10;6v1g4AAAAAsBAAAPAAAAZHJzL2Rvd25yZXYueG1sTI/BTsMwDIbvSLxDZCQuaEsL7bZ2TSeExBXE&#10;4MIta7ymonGqJusKT485saPtT7+/v9rNrhcTjqHzpCBdJiCQGm86ahV8vD8vNiBC1GR07wkVfGOA&#10;XX19VenS+DO94bSPreAQCqVWYGMcSilDY9HpsPQDEt+OfnQ68ji20oz6zOGul/dJspJOd8QfrB7w&#10;yWLztT85BcVP8xo3fsht7D6L1qUvx3G6U+r2Zn7cgog4x38Y/vRZHWp2OvgTmSB6BVm2yhhVsFgX&#10;OQgm8vShAHHgTZonIOtKXnaofwEAAP//AwBQSwECLQAUAAYACAAAACEAtoM4kv4AAADhAQAAEwAA&#10;AAAAAAAAAAAAAAAAAAAAW0NvbnRlbnRfVHlwZXNdLnhtbFBLAQItABQABgAIAAAAIQA4/SH/1gAA&#10;AJQBAAALAAAAAAAAAAAAAAAAAC8BAABfcmVscy8ucmVsc1BLAQItABQABgAIAAAAIQCn9RfwtgIA&#10;ALwFAAAOAAAAAAAAAAAAAAAAAC4CAABkcnMvZTJvRG9jLnhtbFBLAQItABQABgAIAAAAIQBi6v1g&#10;4AAAAAsBAAAPAAAAAAAAAAAAAAAAABAFAABkcnMvZG93bnJldi54bWxQSwUGAAAAAAQABADzAAAA&#10;HQYAAAAA&#10;" fillcolor="white [3212]" strokecolor="white [3212]" strokeweight="2pt"/>
            </w:pict>
          </mc:Fallback>
        </mc:AlternateContent>
      </w:r>
      <w:r w:rsidR="000133FB" w:rsidRPr="00E940E5">
        <w:t> </w:t>
      </w:r>
      <w:r w:rsidR="000133FB" w:rsidRPr="00E940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776873" wp14:editId="19EEEB1B">
            <wp:extent cx="793750" cy="13976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D0C" w:rsidRPr="00E940E5" w:rsidRDefault="00BC0D0C" w:rsidP="00BC0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3FB" w:rsidRDefault="000133FB" w:rsidP="00BC0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5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АСИНОВСКОГО РАЙОНА</w:t>
      </w:r>
    </w:p>
    <w:p w:rsidR="00BC0D0C" w:rsidRPr="00BC0D0C" w:rsidRDefault="00BC0D0C" w:rsidP="00BC0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33FB" w:rsidRDefault="000133FB" w:rsidP="00BC0D0C">
      <w:pPr>
        <w:tabs>
          <w:tab w:val="left" w:pos="38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65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96EF8" w:rsidRPr="00F96EF8" w:rsidRDefault="00F96EF8" w:rsidP="00BC0D0C">
      <w:pPr>
        <w:tabs>
          <w:tab w:val="left" w:pos="38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8A" w:rsidRPr="00E940E5" w:rsidRDefault="00F96EF8" w:rsidP="00F9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  <w:r w:rsidR="0040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65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F1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65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4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178-ПС/26</w:t>
      </w:r>
    </w:p>
    <w:p w:rsidR="00AF4A8A" w:rsidRPr="00E940E5" w:rsidRDefault="00AF4A8A" w:rsidP="00765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E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Асино</w:t>
      </w:r>
    </w:p>
    <w:p w:rsidR="00AF4A8A" w:rsidRPr="00E940E5" w:rsidRDefault="00AF4A8A" w:rsidP="00A9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E60" w:rsidRDefault="003B2AD1" w:rsidP="00566E60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муниципальном </w:t>
      </w:r>
      <w:r w:rsidR="00487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инкубаторе Асиновского района Томской области производственного назначения </w:t>
      </w:r>
      <w:proofErr w:type="gramEnd"/>
    </w:p>
    <w:p w:rsidR="003B2AD1" w:rsidRDefault="003B2AD1" w:rsidP="00566E60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AD1" w:rsidRPr="00566E60" w:rsidRDefault="003B2AD1" w:rsidP="00566E60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5C2" w:rsidRPr="001B5966" w:rsidRDefault="00BB15C2" w:rsidP="00BB15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Приказом Минэкономразвития России от 14.03.2019 г.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достижения целей, показателей и результатов федеральных проектов,  п</w:t>
      </w:r>
      <w:r w:rsidRPr="00DC402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4029">
        <w:rPr>
          <w:rFonts w:ascii="Times New Roman" w:hAnsi="Times New Roman" w:cs="Times New Roman"/>
          <w:sz w:val="24"/>
          <w:szCs w:val="24"/>
        </w:rPr>
        <w:t xml:space="preserve"> ФАС России от 21.03.2023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A5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147/23  «</w:t>
      </w:r>
      <w:r w:rsidRPr="00DC402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C40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029">
        <w:rPr>
          <w:rFonts w:ascii="Times New Roman" w:hAnsi="Times New Roman" w:cs="Times New Roman"/>
          <w:sz w:val="24"/>
          <w:szCs w:val="24"/>
        </w:rPr>
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</w:t>
      </w:r>
      <w:r>
        <w:rPr>
          <w:rFonts w:ascii="Times New Roman" w:hAnsi="Times New Roman" w:cs="Times New Roman"/>
          <w:sz w:val="24"/>
          <w:szCs w:val="24"/>
        </w:rPr>
        <w:t>е конкурса».</w:t>
      </w:r>
      <w:proofErr w:type="gramEnd"/>
    </w:p>
    <w:p w:rsidR="00566E60" w:rsidRPr="00566E60" w:rsidRDefault="00566E60" w:rsidP="005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E60" w:rsidRPr="00566E60" w:rsidRDefault="00566E60" w:rsidP="00566E6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566E60" w:rsidRPr="00566E60" w:rsidRDefault="00566E60" w:rsidP="00F96EF8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AD1" w:rsidRDefault="003B2AD1" w:rsidP="003B2AD1">
      <w:pPr>
        <w:pStyle w:val="a8"/>
        <w:ind w:firstLine="708"/>
        <w:jc w:val="both"/>
      </w:pPr>
      <w:r>
        <w:t xml:space="preserve">1. Утвердить Положение о </w:t>
      </w:r>
      <w:proofErr w:type="gramStart"/>
      <w:r>
        <w:t>муниципальном</w:t>
      </w:r>
      <w:proofErr w:type="gramEnd"/>
      <w:r>
        <w:t xml:space="preserve"> </w:t>
      </w:r>
      <w:r w:rsidR="00487451">
        <w:t>бизнес-</w:t>
      </w:r>
      <w:r>
        <w:t>инкубаторе Асиновского района Томской области производственного назначения согласно приложению к настоящему постановлению.</w:t>
      </w:r>
    </w:p>
    <w:p w:rsidR="00566E60" w:rsidRDefault="00566E60" w:rsidP="00566E60">
      <w:pPr>
        <w:pStyle w:val="a8"/>
        <w:ind w:firstLine="708"/>
        <w:jc w:val="both"/>
      </w:pPr>
      <w:r w:rsidRPr="00566E60">
        <w:t>2. Настоящее постановление подлежит опубликованию в сетевом издании – официальный сайт муниципального образования «Асиновский район»</w:t>
      </w:r>
      <w:r w:rsidRPr="00566E60">
        <w:rPr>
          <w:rFonts w:eastAsia="Calibri"/>
          <w:color w:val="000000"/>
          <w:lang w:eastAsia="en-US"/>
        </w:rPr>
        <w:t xml:space="preserve"> </w:t>
      </w:r>
      <w:r w:rsidRPr="00566E60">
        <w:rPr>
          <w:rFonts w:eastAsia="Calibri"/>
          <w:color w:val="000000"/>
          <w:lang w:val="en-US" w:eastAsia="en-US"/>
        </w:rPr>
        <w:t>asino</w:t>
      </w:r>
      <w:r w:rsidRPr="00566E60">
        <w:rPr>
          <w:rFonts w:eastAsia="Calibri"/>
          <w:color w:val="000000"/>
          <w:lang w:eastAsia="en-US"/>
        </w:rPr>
        <w:t>.</w:t>
      </w:r>
      <w:r w:rsidRPr="00566E60">
        <w:rPr>
          <w:rFonts w:eastAsia="Calibri"/>
          <w:color w:val="000000"/>
          <w:lang w:val="en-US" w:eastAsia="en-US"/>
        </w:rPr>
        <w:t>ru</w:t>
      </w:r>
      <w:r w:rsidRPr="00566E60">
        <w:rPr>
          <w:rFonts w:eastAsia="Calibri"/>
          <w:color w:val="000000"/>
          <w:lang w:eastAsia="en-US"/>
        </w:rPr>
        <w:t xml:space="preserve"> </w:t>
      </w:r>
      <w:r w:rsidRPr="00566E60">
        <w:t xml:space="preserve">и вступает в силу </w:t>
      </w:r>
      <w:proofErr w:type="gramStart"/>
      <w:r w:rsidRPr="00566E60">
        <w:t>с даты</w:t>
      </w:r>
      <w:proofErr w:type="gramEnd"/>
      <w:r w:rsidRPr="00566E60">
        <w:t xml:space="preserve"> его опубликования.</w:t>
      </w:r>
    </w:p>
    <w:p w:rsidR="003B2AD1" w:rsidRPr="00566E60" w:rsidRDefault="003B2AD1" w:rsidP="00566E60">
      <w:pPr>
        <w:pStyle w:val="a8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Асиновского района по экономике и финансам.</w:t>
      </w:r>
    </w:p>
    <w:p w:rsidR="00566E60" w:rsidRDefault="00566E60" w:rsidP="00566E6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EF8" w:rsidRPr="00566E60" w:rsidRDefault="00F96EF8" w:rsidP="00566E6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51" w:rsidRPr="00566E60" w:rsidRDefault="00487451" w:rsidP="00566E6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E60" w:rsidRPr="00566E60" w:rsidRDefault="00566E60" w:rsidP="00566E6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Асиновского района                                                                                  </w:t>
      </w:r>
      <w:r w:rsidR="00F64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6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Н.А.Данильчук</w:t>
      </w:r>
    </w:p>
    <w:p w:rsidR="00566E60" w:rsidRPr="004A0E7A" w:rsidRDefault="00566E60" w:rsidP="00566E6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96EF8" w:rsidRDefault="00F96EF8" w:rsidP="009C67D3">
      <w:pPr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6EF8" w:rsidRDefault="00F96EF8" w:rsidP="009C67D3">
      <w:pPr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6EF8" w:rsidRDefault="00F96EF8" w:rsidP="009C67D3">
      <w:pPr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67D3" w:rsidRDefault="00BC0D0C" w:rsidP="009C67D3">
      <w:pPr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0D0C">
        <w:rPr>
          <w:rFonts w:ascii="Times New Roman" w:hAnsi="Times New Roman" w:cs="Times New Roman"/>
          <w:sz w:val="20"/>
          <w:szCs w:val="20"/>
        </w:rPr>
        <w:t>Т.Н.Прохорова</w:t>
      </w:r>
      <w:proofErr w:type="spellEnd"/>
    </w:p>
    <w:p w:rsidR="00141F37" w:rsidRPr="00141F37" w:rsidRDefault="00141F37" w:rsidP="00C33C6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141F3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41F37" w:rsidRPr="00141F37" w:rsidRDefault="00141F37" w:rsidP="00C33C6B">
      <w:pPr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 w:rsidRPr="00141F37">
        <w:rPr>
          <w:rFonts w:ascii="Times New Roman" w:hAnsi="Times New Roman" w:cs="Times New Roman"/>
          <w:sz w:val="24"/>
          <w:szCs w:val="24"/>
        </w:rPr>
        <w:t>УТВЕРЖДЕНО</w:t>
      </w:r>
      <w:r w:rsidR="00F96EF8">
        <w:rPr>
          <w:rFonts w:ascii="Times New Roman" w:hAnsi="Times New Roman" w:cs="Times New Roman"/>
          <w:sz w:val="24"/>
          <w:szCs w:val="24"/>
        </w:rPr>
        <w:t xml:space="preserve"> </w:t>
      </w:r>
      <w:r w:rsidRPr="00141F3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141F37" w:rsidRPr="00141F37" w:rsidRDefault="00141F37" w:rsidP="00C33C6B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141F37">
        <w:rPr>
          <w:rFonts w:ascii="Times New Roman" w:hAnsi="Times New Roman" w:cs="Times New Roman"/>
          <w:sz w:val="24"/>
          <w:szCs w:val="24"/>
        </w:rPr>
        <w:t xml:space="preserve">администрации Асиновского района </w:t>
      </w:r>
    </w:p>
    <w:p w:rsidR="00141F37" w:rsidRPr="00141F37" w:rsidRDefault="00F96EF8" w:rsidP="00C33C6B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26.02.2026 № 178-ПС/26</w:t>
      </w:r>
    </w:p>
    <w:p w:rsidR="00141F37" w:rsidRDefault="00141F37" w:rsidP="00C33C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41F37" w:rsidRDefault="00141F37" w:rsidP="00C33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F37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141F37" w:rsidRDefault="00141F37" w:rsidP="00C33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F3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451">
        <w:rPr>
          <w:rFonts w:ascii="Times New Roman" w:hAnsi="Times New Roman" w:cs="Times New Roman"/>
          <w:sz w:val="24"/>
          <w:szCs w:val="24"/>
        </w:rPr>
        <w:t>бизнес-</w:t>
      </w:r>
      <w:r>
        <w:rPr>
          <w:rFonts w:ascii="Times New Roman" w:hAnsi="Times New Roman" w:cs="Times New Roman"/>
          <w:sz w:val="24"/>
          <w:szCs w:val="24"/>
        </w:rPr>
        <w:t xml:space="preserve">инкубаторе Асиновского района Томской области </w:t>
      </w:r>
    </w:p>
    <w:p w:rsidR="00141F37" w:rsidRDefault="00141F37" w:rsidP="00C33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производственного назначения </w:t>
      </w:r>
    </w:p>
    <w:p w:rsidR="00463EB7" w:rsidRDefault="00463EB7" w:rsidP="00C33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EB7" w:rsidRPr="00463EB7" w:rsidRDefault="00463EB7" w:rsidP="00C33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2069724"/>
      <w:r w:rsidRPr="00463EB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3EB7" w:rsidRPr="001B5966" w:rsidRDefault="00463EB7" w:rsidP="00C33C6B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EB7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11F9C">
        <w:rPr>
          <w:rFonts w:ascii="Times New Roman" w:hAnsi="Times New Roman" w:cs="Times New Roman"/>
          <w:sz w:val="24"/>
          <w:szCs w:val="24"/>
        </w:rPr>
        <w:t>Настоящее положение устанавливает о</w:t>
      </w:r>
      <w:r w:rsidR="003051C6">
        <w:rPr>
          <w:rFonts w:ascii="Times New Roman" w:hAnsi="Times New Roman" w:cs="Times New Roman"/>
          <w:sz w:val="24"/>
          <w:szCs w:val="24"/>
        </w:rPr>
        <w:t>бщие принципы функционирования м</w:t>
      </w:r>
      <w:r w:rsidRPr="00611F9C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proofErr w:type="gramStart"/>
      <w:r w:rsidRPr="00611F9C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611F9C">
        <w:rPr>
          <w:rFonts w:ascii="Times New Roman" w:hAnsi="Times New Roman" w:cs="Times New Roman"/>
          <w:sz w:val="24"/>
          <w:szCs w:val="24"/>
        </w:rPr>
        <w:t xml:space="preserve"> Асиновского района Томско</w:t>
      </w:r>
      <w:r w:rsidR="002818C6">
        <w:rPr>
          <w:rFonts w:ascii="Times New Roman" w:hAnsi="Times New Roman" w:cs="Times New Roman"/>
          <w:sz w:val="24"/>
          <w:szCs w:val="24"/>
        </w:rPr>
        <w:t>й области производственного назначения (далее - бизнес-инкубатор)</w:t>
      </w:r>
      <w:r w:rsidRPr="00611F9C">
        <w:rPr>
          <w:rFonts w:ascii="Times New Roman" w:hAnsi="Times New Roman" w:cs="Times New Roman"/>
          <w:sz w:val="24"/>
          <w:szCs w:val="24"/>
        </w:rPr>
        <w:t>, включая перечень предоставляемых услуг и порядок их предоставления резидентам</w:t>
      </w:r>
      <w:r w:rsidR="00281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Положение разработано в соответствии с Приказом Минэкономразвития России от 14.03.2019 г.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достижения целей, показателей и результатов федеральных проектов,  приказа ФАС России от 21.03.2023</w:t>
      </w:r>
      <w:r w:rsidR="00BB15C2" w:rsidRPr="00C33C6B">
        <w:rPr>
          <w:rFonts w:ascii="Times New Roman" w:hAnsi="Times New Roman" w:cs="Times New Roman"/>
          <w:sz w:val="24"/>
          <w:szCs w:val="24"/>
        </w:rPr>
        <w:t xml:space="preserve"> N</w:t>
      </w:r>
      <w:proofErr w:type="gramEnd"/>
      <w:r w:rsidR="00BB15C2" w:rsidRPr="00C33C6B">
        <w:rPr>
          <w:rFonts w:ascii="Times New Roman" w:hAnsi="Times New Roman" w:cs="Times New Roman"/>
          <w:sz w:val="24"/>
          <w:szCs w:val="24"/>
        </w:rPr>
        <w:t xml:space="preserve"> 147/23 «</w:t>
      </w:r>
      <w:r w:rsidRPr="00C33C6B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BB15C2" w:rsidRPr="00C33C6B">
        <w:rPr>
          <w:rFonts w:ascii="Times New Roman" w:hAnsi="Times New Roman" w:cs="Times New Roman"/>
          <w:sz w:val="24"/>
          <w:szCs w:val="24"/>
        </w:rPr>
        <w:t>»</w:t>
      </w:r>
      <w:r w:rsidRPr="00C33C6B">
        <w:rPr>
          <w:rFonts w:ascii="Times New Roman" w:hAnsi="Times New Roman" w:cs="Times New Roman"/>
          <w:sz w:val="24"/>
          <w:szCs w:val="24"/>
        </w:rPr>
        <w:t>.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3. Определения, используемые в положении:</w:t>
      </w:r>
    </w:p>
    <w:p w:rsidR="00463EB7" w:rsidRPr="00C33C6B" w:rsidRDefault="00463EB7" w:rsidP="00C3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Бизнес-инкубатор -  специализированная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бизнес-инкубатором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не превышает 3 (трех) лет. </w:t>
      </w:r>
    </w:p>
    <w:p w:rsidR="00463EB7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Резидент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(далее - Резидент) - юридическое лицо либо индивидуальный предприниматель, зарегистрированные в установленном порядке, прошедшие процедуру конкурсного отбора, получившие право на использование площадей бизнес-инкубатора и заключившие соответствующий договор аренды нежилого помещения.</w:t>
      </w:r>
    </w:p>
    <w:p w:rsidR="00463EB7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Директор управляющей организации - штатный сотрудник, осуществляющий общее руководство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бизнес-инкубатором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.</w:t>
      </w:r>
    </w:p>
    <w:p w:rsidR="00463EB7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Юрисконсульт (Специалист по корпоративным вопросам) - штатный сотрудник, отвечающий за проверку соответствия статуса заявителя критериям субъекта малого предпринимательства на этапе конкурсного отбора.</w:t>
      </w:r>
    </w:p>
    <w:p w:rsidR="00463EB7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Услуги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- услуги, оказываемые в соответствии </w:t>
      </w:r>
      <w:r w:rsidR="002818C6" w:rsidRPr="00C33C6B">
        <w:rPr>
          <w:rFonts w:ascii="Times New Roman" w:hAnsi="Times New Roman" w:cs="Times New Roman"/>
          <w:sz w:val="24"/>
          <w:szCs w:val="24"/>
        </w:rPr>
        <w:t>с тарифами</w:t>
      </w:r>
      <w:r w:rsidRPr="00C33C6B">
        <w:rPr>
          <w:rFonts w:ascii="Times New Roman" w:hAnsi="Times New Roman" w:cs="Times New Roman"/>
          <w:sz w:val="24"/>
          <w:szCs w:val="24"/>
        </w:rPr>
        <w:t>, утв</w:t>
      </w:r>
      <w:r w:rsidR="002818C6" w:rsidRPr="00C33C6B">
        <w:rPr>
          <w:rFonts w:ascii="Times New Roman" w:hAnsi="Times New Roman" w:cs="Times New Roman"/>
          <w:sz w:val="24"/>
          <w:szCs w:val="24"/>
        </w:rPr>
        <w:t>ерждаемыми управляющей организацией</w:t>
      </w:r>
      <w:r w:rsidRPr="00C33C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8C6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4. Бизнес-инкубатор размещается на площадях, принадлежащих муниципальному</w:t>
      </w:r>
      <w:r w:rsidR="002818C6" w:rsidRPr="00C33C6B">
        <w:rPr>
          <w:rFonts w:ascii="Times New Roman" w:hAnsi="Times New Roman" w:cs="Times New Roman"/>
          <w:sz w:val="24"/>
          <w:szCs w:val="24"/>
        </w:rPr>
        <w:t xml:space="preserve"> образованию «Асиновский район»:</w:t>
      </w:r>
    </w:p>
    <w:p w:rsidR="002818C6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 </w:t>
      </w:r>
      <w:r w:rsidR="002818C6" w:rsidRPr="00C33C6B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proofErr w:type="gramStart"/>
      <w:r w:rsidR="002818C6"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="002818C6" w:rsidRPr="00C33C6B">
        <w:rPr>
          <w:rFonts w:ascii="Times New Roman" w:hAnsi="Times New Roman" w:cs="Times New Roman"/>
          <w:sz w:val="24"/>
          <w:szCs w:val="24"/>
        </w:rPr>
        <w:t xml:space="preserve"> - 1489 </w:t>
      </w:r>
      <w:proofErr w:type="spellStart"/>
      <w:r w:rsidR="002818C6" w:rsidRPr="00C33C6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818C6" w:rsidRPr="00C33C6B">
        <w:rPr>
          <w:rFonts w:ascii="Times New Roman" w:hAnsi="Times New Roman" w:cs="Times New Roman"/>
          <w:sz w:val="24"/>
          <w:szCs w:val="24"/>
        </w:rPr>
        <w:t>.;</w:t>
      </w:r>
    </w:p>
    <w:p w:rsidR="002818C6" w:rsidRPr="00C33C6B" w:rsidRDefault="002818C6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 п</w:t>
      </w:r>
      <w:r w:rsidR="00463EB7" w:rsidRPr="00C33C6B">
        <w:rPr>
          <w:rFonts w:ascii="Times New Roman" w:hAnsi="Times New Roman" w:cs="Times New Roman"/>
          <w:sz w:val="24"/>
          <w:szCs w:val="24"/>
        </w:rPr>
        <w:t>олезная</w:t>
      </w:r>
      <w:r w:rsidR="00184E93" w:rsidRPr="00C33C6B">
        <w:rPr>
          <w:rFonts w:ascii="Times New Roman" w:hAnsi="Times New Roman" w:cs="Times New Roman"/>
          <w:sz w:val="24"/>
          <w:szCs w:val="24"/>
        </w:rPr>
        <w:t xml:space="preserve"> (расчетная)</w:t>
      </w:r>
      <w:r w:rsidR="00463EB7" w:rsidRPr="00C33C6B">
        <w:rPr>
          <w:rFonts w:ascii="Times New Roman" w:hAnsi="Times New Roman" w:cs="Times New Roman"/>
          <w:sz w:val="24"/>
          <w:szCs w:val="24"/>
        </w:rPr>
        <w:t xml:space="preserve"> площадь </w:t>
      </w:r>
      <w:proofErr w:type="gramStart"/>
      <w:r w:rsidR="00463EB7"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– 906,1 </w:t>
      </w:r>
      <w:proofErr w:type="spellStart"/>
      <w:r w:rsidRPr="00C33C6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33C6B">
        <w:rPr>
          <w:rFonts w:ascii="Times New Roman" w:hAnsi="Times New Roman" w:cs="Times New Roman"/>
          <w:sz w:val="24"/>
          <w:szCs w:val="24"/>
        </w:rPr>
        <w:t>.</w:t>
      </w:r>
    </w:p>
    <w:p w:rsidR="002818C6" w:rsidRPr="00C33C6B" w:rsidRDefault="002818C6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площадь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предназначенная для размещения резидентов</w:t>
      </w:r>
      <w:r w:rsidR="00600F9F" w:rsidRPr="00C33C6B">
        <w:rPr>
          <w:rFonts w:ascii="Times New Roman" w:hAnsi="Times New Roman" w:cs="Times New Roman"/>
          <w:sz w:val="24"/>
          <w:szCs w:val="24"/>
        </w:rPr>
        <w:t xml:space="preserve"> бизнес-инкубатора</w:t>
      </w:r>
      <w:r w:rsidR="00184E93" w:rsidRPr="00C33C6B">
        <w:rPr>
          <w:rFonts w:ascii="Times New Roman" w:hAnsi="Times New Roman" w:cs="Times New Roman"/>
          <w:sz w:val="24"/>
          <w:szCs w:val="24"/>
        </w:rPr>
        <w:t xml:space="preserve"> </w:t>
      </w:r>
      <w:r w:rsidR="00600F9F" w:rsidRPr="00C33C6B">
        <w:rPr>
          <w:rFonts w:ascii="Times New Roman" w:hAnsi="Times New Roman" w:cs="Times New Roman"/>
          <w:sz w:val="24"/>
          <w:szCs w:val="24"/>
        </w:rPr>
        <w:t xml:space="preserve"> </w:t>
      </w:r>
      <w:r w:rsidRPr="00C33C6B">
        <w:rPr>
          <w:rFonts w:ascii="Times New Roman" w:hAnsi="Times New Roman" w:cs="Times New Roman"/>
          <w:sz w:val="24"/>
          <w:szCs w:val="24"/>
        </w:rPr>
        <w:t xml:space="preserve"> – 805,8 </w:t>
      </w:r>
      <w:proofErr w:type="spellStart"/>
      <w:r w:rsidRPr="00C33C6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33C6B">
        <w:rPr>
          <w:rFonts w:ascii="Times New Roman" w:hAnsi="Times New Roman" w:cs="Times New Roman"/>
          <w:sz w:val="24"/>
          <w:szCs w:val="24"/>
        </w:rPr>
        <w:t>.;</w:t>
      </w:r>
    </w:p>
    <w:p w:rsidR="00463EB7" w:rsidRPr="00C33C6B" w:rsidRDefault="00600F9F" w:rsidP="00C33C6B">
      <w:p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Оставшаяся </w:t>
      </w:r>
      <w:r w:rsidR="00463EB7" w:rsidRPr="00C33C6B">
        <w:rPr>
          <w:rFonts w:ascii="Times New Roman" w:hAnsi="Times New Roman" w:cs="Times New Roman"/>
          <w:sz w:val="24"/>
          <w:szCs w:val="24"/>
        </w:rPr>
        <w:t>часть полезной площади может предоставляться организациям, образующим инфраструктуру поддержки субъектов малого и среднего предпринимательства, а также иным организациям</w:t>
      </w:r>
      <w:r w:rsidR="00C04D24" w:rsidRPr="00C33C6B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C04D24" w:rsidRPr="00C33C6B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="00C04D24" w:rsidRPr="00C33C6B">
        <w:rPr>
          <w:rFonts w:ascii="Times New Roman" w:hAnsi="Times New Roman" w:cs="Times New Roman"/>
          <w:sz w:val="24"/>
          <w:szCs w:val="24"/>
        </w:rPr>
        <w:t>» гражданам</w:t>
      </w:r>
      <w:r w:rsidR="00463EB7" w:rsidRPr="00C33C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EB7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lastRenderedPageBreak/>
        <w:t xml:space="preserve">5. Управление деятельностью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осуществляет организация, выбранная на конкурсной основе и с которой заключён договор безвозмездного пользования муниципальным имуществом.</w:t>
      </w:r>
    </w:p>
    <w:p w:rsidR="00463EB7" w:rsidRPr="00C33C6B" w:rsidRDefault="00463EB7" w:rsidP="00C33C6B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6. Текущее финансирование деятельности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обеспечивается администрацией Асиновского района за счет средств предоставленной субсидии из бюджета. </w:t>
      </w:r>
    </w:p>
    <w:p w:rsidR="00463EB7" w:rsidRPr="00C33C6B" w:rsidRDefault="00463EB7" w:rsidP="00C33C6B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EB7" w:rsidRPr="00C33C6B" w:rsidRDefault="00463EB7" w:rsidP="00C33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2. Функции управляющей компании</w:t>
      </w:r>
    </w:p>
    <w:p w:rsidR="00463EB7" w:rsidRPr="00C33C6B" w:rsidRDefault="00463EB7" w:rsidP="00C33C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7. Организация, управляющая деятельностью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, должна осуществлять следующие функции: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управление текущей деятельностью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реализация следующих процессов: поиск, оценка перспективности и отбор проектов для размещения в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бизнес-инкубаторе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 мониторинг и анализ последовательности и эффективности шагов в создании стратегии выхода резидентов бизнес-инкубатора на рынок (маркетинг, финансовое планирование, разработка технологии, создание команды); внесение рекомендаций и принятие мер, направленных на развитие проекта; анализ эффективности деятельности компаний, являвшихся резидентами бизнес-инкубатора, в условиях реального рынка и оказание им консалтинговых услуг;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создание экспертного сообщества для оценки проектов;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рекламно-просветительская деятельность в сфере предпринимательства и повышение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бизнес-активности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населения;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обучение основам предпринимательской деятельности, профессиональная переподготовка и повышение квалификации населения;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создание партнерской сети сервисных организаций, необходимых для деятельности резидентов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ведение базы данных резидентов и внешних потребителей услуг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взаимодействие с организациями, оказывающими государственную поддержку субъектам малого и среднего предпринимательства, а также физическим лицам, применяющ</w:t>
      </w:r>
      <w:r w:rsidR="003051C6" w:rsidRPr="00C33C6B">
        <w:rPr>
          <w:rFonts w:ascii="Times New Roman" w:hAnsi="Times New Roman" w:cs="Times New Roman"/>
          <w:sz w:val="24"/>
          <w:szCs w:val="24"/>
        </w:rPr>
        <w:t>им специальный налоговый режим «Налог на профессиональный доход»</w:t>
      </w:r>
      <w:r w:rsidRPr="00C33C6B">
        <w:rPr>
          <w:rFonts w:ascii="Times New Roman" w:hAnsi="Times New Roman" w:cs="Times New Roman"/>
          <w:sz w:val="24"/>
          <w:szCs w:val="24"/>
        </w:rPr>
        <w:t>, субъекта Российской Федерации;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взаимодействие с некоммерческими организациями, выражающими интересы субъектов малого и среднего предпринимательства, а также физических лиц, применяющ</w:t>
      </w:r>
      <w:r w:rsidR="003051C6" w:rsidRPr="00C33C6B">
        <w:rPr>
          <w:rFonts w:ascii="Times New Roman" w:hAnsi="Times New Roman" w:cs="Times New Roman"/>
          <w:sz w:val="24"/>
          <w:szCs w:val="24"/>
        </w:rPr>
        <w:t>их специальный налоговый режим «Налог на профессиональный доход»</w:t>
      </w:r>
      <w:r w:rsidRPr="00C33C6B">
        <w:rPr>
          <w:rFonts w:ascii="Times New Roman" w:hAnsi="Times New Roman" w:cs="Times New Roman"/>
          <w:sz w:val="24"/>
          <w:szCs w:val="24"/>
        </w:rPr>
        <w:t>, и структурными подразделениями указанных организаций;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организация площадки для встреч субъектов малого и среднего предпринимательства, а также физических лиц, применяющих специальный налоговый режим</w:t>
      </w:r>
      <w:r w:rsidR="00C04D24" w:rsidRPr="00C33C6B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работа с молодежью с целью развития молодежного предпринимательства;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техническая эксплуатация здания (части здания)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внесение и актуализация общих сведений о бизнес-инкубаторе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r w:rsidR="00DF6AB3" w:rsidRPr="00C33C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33C6B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="00DF6AB3" w:rsidRPr="00C33C6B">
        <w:rPr>
          <w:rFonts w:ascii="Times New Roman" w:hAnsi="Times New Roman" w:cs="Times New Roman"/>
          <w:sz w:val="24"/>
          <w:szCs w:val="24"/>
        </w:rPr>
        <w:t>»</w:t>
      </w:r>
      <w:r w:rsidRPr="00C33C6B">
        <w:rPr>
          <w:rFonts w:ascii="Times New Roman" w:hAnsi="Times New Roman" w:cs="Times New Roman"/>
          <w:sz w:val="24"/>
          <w:szCs w:val="24"/>
        </w:rPr>
        <w:t xml:space="preserve"> гражданами (https://мсп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ф) (далее - ЦП МСП); 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внесение и актуализация сведений об услугах (мерах поддержки), оказываемых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бизнес-инкубатором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, на ЦП МСП; 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оказание услуг и мер поддержки в соответствии с функционалом ЦП МСП в случае подачи заявки с использованием ЦП МСП;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внесение и актуализация на ЦП МСП сведений о заявках на предоставление услуг и мер поддержки, поданных без использования ЦП МСП, а также сведений о заявителях, подавших такие заявки;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внесение и актуализация сведений об оказанных услугах и мерах поддержки, включая сведения о субъектах малого и среднего предпринимательства - получателях поддержки, с использованием функционала формирования реестра субъектов малого и среднего предпринимательства - получателей поддержки ЦП МСП;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внесение на ЦП МСП сведений о плане работы бизнес-инкубатора на год и их актуализация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ежеквартальной;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lastRenderedPageBreak/>
        <w:t>- внесение на ЦП МСП иной информации, предусмотренной ЦП МСП;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организация обучения и повышения квалификации </w:t>
      </w:r>
      <w:r w:rsidR="00DF6AB3" w:rsidRPr="00C33C6B">
        <w:rPr>
          <w:rFonts w:ascii="Times New Roman" w:hAnsi="Times New Roman" w:cs="Times New Roman"/>
          <w:sz w:val="24"/>
          <w:szCs w:val="24"/>
        </w:rPr>
        <w:t>сотрудников управляющей организации</w:t>
      </w:r>
      <w:r w:rsidRPr="00C33C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C6B">
        <w:rPr>
          <w:rFonts w:ascii="Times New Roman" w:hAnsi="Times New Roman" w:cs="Times New Roman"/>
          <w:sz w:val="24"/>
          <w:szCs w:val="24"/>
        </w:rPr>
        <w:t>Оказание услуг и мер поддержки в соответствии с функционалом ЦП МСП, а также внесение и актуализация на ЦП МСП сведений о бизнес-инкубаторе осуществляются после письменного уведомления Минэкономразвития России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предпринимательства, о запуске соответствующего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функционала ЦП МСП в эксплуатацию.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8. Руководитель организации, выбранной для осуществления у</w:t>
      </w:r>
      <w:r w:rsidR="00B8407A" w:rsidRPr="00C33C6B">
        <w:rPr>
          <w:rFonts w:ascii="Times New Roman" w:hAnsi="Times New Roman" w:cs="Times New Roman"/>
          <w:sz w:val="24"/>
          <w:szCs w:val="24"/>
        </w:rPr>
        <w:t>правляющей деятельности, должен</w:t>
      </w:r>
      <w:r w:rsidRPr="00C33C6B">
        <w:rPr>
          <w:rFonts w:ascii="Times New Roman" w:hAnsi="Times New Roman" w:cs="Times New Roman"/>
          <w:sz w:val="24"/>
          <w:szCs w:val="24"/>
        </w:rPr>
        <w:t xml:space="preserve"> иметь</w:t>
      </w:r>
      <w:r w:rsidR="00B8407A" w:rsidRPr="00C33C6B">
        <w:rPr>
          <w:rFonts w:ascii="Times New Roman" w:hAnsi="Times New Roman" w:cs="Times New Roman"/>
          <w:sz w:val="24"/>
          <w:szCs w:val="24"/>
        </w:rPr>
        <w:t>:</w:t>
      </w:r>
      <w:r w:rsidRPr="00C33C6B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B8407A" w:rsidRPr="00C33C6B">
        <w:rPr>
          <w:rFonts w:ascii="Times New Roman" w:hAnsi="Times New Roman" w:cs="Times New Roman"/>
          <w:sz w:val="24"/>
          <w:szCs w:val="24"/>
        </w:rPr>
        <w:t>ство Российской Федерации, высшее</w:t>
      </w:r>
      <w:r w:rsidRPr="00C33C6B">
        <w:rPr>
          <w:rFonts w:ascii="Times New Roman" w:hAnsi="Times New Roman" w:cs="Times New Roman"/>
          <w:sz w:val="24"/>
          <w:szCs w:val="24"/>
        </w:rPr>
        <w:t xml:space="preserve"> экономическое образование или высшее образование в сфере управления, обладать опытом работы на руководящих должностях не менее 3 (трёх) лет.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9. Организация, выбранная для осуществления управления деятельностью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, должна иметь в штатном расписании не менее двух должностей менеджеров для работы с резидентами бизнес-инкубатора.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10. Менеджеры должны осуществлять непосредственное участие в процессах, указанных в пункте 7 настоящего положения, от поиска, отбора и оценки проектов до создания модели бизнеса и разработки концепции выхода на рынок резидентов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11. Менеджеры должны соответствовать следующим требованиям: высшее или дополнительное профессиональное образование в сфере менеджмента (инновационного менеджмента); опыт работы не менее 3 (трёх) лет.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12. Организация, управляющая деятельностью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, должна обеспечивать на постоянной основе размещение и обновление (актуализацию) (не реже двух раз в месяц) на официальном сайте бизнес-инкубатора в специальном разделе на сайте центра «Мой бизнес» в информационно-телекоммуникационной сети «Интернет» следующие информации: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общие сведения о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бизнес-инкубаторе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сведения об учредителях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сведения о помещениях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, а также информация об условиях и сроках проведениях конкурсных отборов на размещение в бизнес-инкубаторе субъектов малого предпринимательства и организаций, образующих инфраструктуру поддержки субъектов малого и среднего предпринимательства;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сведения о субъектах малого и среднего предпринимательства и организациях, образующих инфраструктуру поддержки субъектов малого и среднего предпринимательства, размещающихся в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бизнес-инкубаторе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, с указанием информации об их отраслевой принадлежности, производимых товарах, оказываемых услугах;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сведения о деятельности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, о его услугах, в том числе о стоимости предоставляемых услуг;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</w:t>
      </w:r>
      <w:r w:rsidR="00161033" w:rsidRPr="00C33C6B">
        <w:rPr>
          <w:rFonts w:ascii="Times New Roman" w:hAnsi="Times New Roman" w:cs="Times New Roman"/>
          <w:sz w:val="24"/>
          <w:szCs w:val="24"/>
        </w:rPr>
        <w:t xml:space="preserve">отчеты о деятельности </w:t>
      </w:r>
      <w:proofErr w:type="gramStart"/>
      <w:r w:rsidR="00161033"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="00161033" w:rsidRPr="00C33C6B">
        <w:rPr>
          <w:rFonts w:ascii="Times New Roman" w:hAnsi="Times New Roman" w:cs="Times New Roman"/>
          <w:sz w:val="24"/>
          <w:szCs w:val="24"/>
        </w:rPr>
        <w:t xml:space="preserve"> за предыдущие годы с момента создания</w:t>
      </w:r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дополнительные информационные сервисы (Базы данных по государственным и муниципальным закупкам, сведения о мерах поддержки для субъектов малого и среднего предпринимательства).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13. В отношении организации, управляющей деятельностью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, ежегодно проводится оценка эффективности деятельности бизнес-инкубатора. Проводится анализ следующей информации: анализ эффективности процессов поиска, оценку перспективности и отбора проектов для размещения в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бизнес-инкубаторе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, анализ эффективности мониторинга и анализа последовательности и эффективности шагов в создании стратегии выхода резидентов бизнес-инкубатора на рынок (маркетинг, финансовое планирование, разработка технологии, создание команды), внесения рекомендации и принятие мер, направленных на развитие проекта; анализ информации о качестве менеджмента и эффективности человеческих ресурсов (персонала)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; анализ информации о качестве системы мониторинга деятельности субъектов малого предпринимательства, пользующихся услугами бизнес-инкубатора; анализ информации о наличии обучающих программ бизнес-инкубатора, в том числе программ развития и поддержки молодёжного предпринимательства в бизнес-инкубаторе, о наличии партнерской сети, об </w:t>
      </w:r>
      <w:r w:rsidRPr="00C33C6B">
        <w:rPr>
          <w:rFonts w:ascii="Times New Roman" w:hAnsi="Times New Roman" w:cs="Times New Roman"/>
          <w:sz w:val="24"/>
          <w:szCs w:val="24"/>
        </w:rPr>
        <w:lastRenderedPageBreak/>
        <w:t>эффективности сотрудничества бизнес-инкубатора с организациями, образующими инфраструктуру поддержки субъектов малого и среднего предпринимательства.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Управляющая компания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по итогам конкурсного отбора совместно с резидентом должна утверждать план развития данного субъекта малого предпринимательства и ежеквартально осуществлять контроль исполнения данного плана. Несоблюдение субъектом малого предпринимательства плана развития в течени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трёх кварталов подряд является основанием для прекращения его размещения в бизнес-инкубаторе и расторжения договора.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14. Управляющая компания в установленном порядке получает в безвозмездное пользование от администрации Асиновского района, находящиеся в муниципальной собственности нежилые помещения и оборудование, предназначенные для осуществления функций Управляющей компании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3EB7" w:rsidRPr="00C33C6B" w:rsidRDefault="00463EB7" w:rsidP="00C33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3. Цели и задачи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</w:p>
    <w:p w:rsidR="00463EB7" w:rsidRPr="00C33C6B" w:rsidRDefault="00463EB7" w:rsidP="00C33C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15. Целью создания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является формирование комфортных стартовых условий для развития на территории Асиновского района предпринимательства. Указанная цель достигается путём предоставления субъектам малого и среднего предпринимательства офисных помещений и производственных площадей на льготных условиях, а также оказания им комплексной сервисной поддержки.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16. Бизнес-инкубатор имеет производственное назначение (наличие в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бизнес-инкубаторе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производственных площадей и необходимого оборудования, наличие офисных площадей и оргтехники, предоставляемой субъектам малого и среднего предпринимательства, осуществляющим производственную или офисную деятельность).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17. Задачами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реализация процессов бизнес-</w:t>
      </w:r>
      <w:proofErr w:type="spellStart"/>
      <w:r w:rsidRPr="00C33C6B">
        <w:rPr>
          <w:rFonts w:ascii="Times New Roman" w:hAnsi="Times New Roman" w:cs="Times New Roman"/>
          <w:sz w:val="24"/>
          <w:szCs w:val="24"/>
        </w:rPr>
        <w:t>инкубирования</w:t>
      </w:r>
      <w:proofErr w:type="spellEnd"/>
      <w:r w:rsidRPr="00C33C6B">
        <w:rPr>
          <w:rFonts w:ascii="Times New Roman" w:hAnsi="Times New Roman" w:cs="Times New Roman"/>
          <w:sz w:val="24"/>
          <w:szCs w:val="24"/>
        </w:rPr>
        <w:t xml:space="preserve"> (анализ эффективности процессов поиска, оценку перспективности и отбора проектов для размещения в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бизнес-инкубаторе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, анализ эффективности мониторинга и анализа последовательности и эффективности шагов в создании стратегии выхода резидентов бизнес-инкубатора на рынок (маркетинг, финансовое планирование, разработка технологии, создание команды), внесение рекомендации и принятие мер, направленных на развитие проекта; анализ информации о качестве менеджмента и эффективности человеческих ресурсов (персонала)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; анализ информации о качестве системы мониторинга деятельности субъектов малого и среднего предпринимательства, пользующихся услугами бизнес-инкубатора; анализ информации о наличии обучающих программ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, в том числе программ развития и поддержки молодёжного предпринимательства в бизнес-инкубаторе, о наличии партнерской сети, об эффективности сотрудничества бизнес-инкубатора с организациями, образующими инфраструктуру поддержки субъектов малого и среднего предпринимательства);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создание экспертного сообщества для оценки проектов;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рекламно-просветительская деятельность в сфере предпринимательства и повышение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бизнес-активности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 xml:space="preserve"> населения;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обучение основам предпринимательской деятельности и переквалификация населения;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создание партнерской сети сервисных организаций, необходимых для деятельности резидентов инкубатора;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ведение базы данных резидентов и внешних потребителей услуг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взаимодействие с организациями, оказывающими государственную поддержку субъектам малого и среднего предпринимательства субъекта Российской Федерации;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взаимодействие с некоммерческими организациями, выражающими интересы субъектов малого и среднего предпринимательства, и структурными подразделениями указанных организаций региона;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организация площадки для встреч субъектов малого и среднего предпринимательства;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- работа с молодёжью с целью развития молодёжного предпринимательства;</w:t>
      </w:r>
    </w:p>
    <w:p w:rsidR="00463EB7" w:rsidRPr="00C33C6B" w:rsidRDefault="00463EB7" w:rsidP="00C3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 xml:space="preserve">- техническая эксплуатация здания (части здания) </w:t>
      </w:r>
      <w:proofErr w:type="gramStart"/>
      <w:r w:rsidRPr="00C33C6B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C33C6B">
        <w:rPr>
          <w:rFonts w:ascii="Times New Roman" w:hAnsi="Times New Roman" w:cs="Times New Roman"/>
          <w:sz w:val="24"/>
          <w:szCs w:val="24"/>
        </w:rPr>
        <w:t>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10"/>
        </w:tabs>
        <w:spacing w:line="240" w:lineRule="auto"/>
        <w:ind w:firstLine="709"/>
        <w:rPr>
          <w:sz w:val="24"/>
          <w:szCs w:val="24"/>
        </w:rPr>
      </w:pPr>
      <w:r w:rsidRPr="00C33C6B">
        <w:rPr>
          <w:rFonts w:cs="Times New Roman"/>
          <w:sz w:val="24"/>
          <w:szCs w:val="24"/>
        </w:rPr>
        <w:t xml:space="preserve">- </w:t>
      </w:r>
      <w:r w:rsidRPr="00C33C6B">
        <w:rPr>
          <w:sz w:val="24"/>
          <w:szCs w:val="24"/>
        </w:rPr>
        <w:t>обеспечение заполнения и актуализация в АИС «Мой бизнес» следующей информации: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1) услуги и меры поддержки, включенные в региональный реестр услуг организаций, обра</w:t>
      </w:r>
      <w:r w:rsidRPr="00C33C6B">
        <w:rPr>
          <w:sz w:val="24"/>
          <w:szCs w:val="24"/>
        </w:rPr>
        <w:softHyphen/>
        <w:t>зующих инфраструктуру поддержки субъектов малого и среднего предпринимательства;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lastRenderedPageBreak/>
        <w:t xml:space="preserve">2) общие сведения о </w:t>
      </w:r>
      <w:proofErr w:type="gramStart"/>
      <w:r w:rsidRPr="00C33C6B">
        <w:rPr>
          <w:sz w:val="24"/>
          <w:szCs w:val="24"/>
        </w:rPr>
        <w:t>бизнес-инкубаторе</w:t>
      </w:r>
      <w:proofErr w:type="gramEnd"/>
      <w:r w:rsidRPr="00C33C6B">
        <w:rPr>
          <w:sz w:val="24"/>
          <w:szCs w:val="24"/>
        </w:rPr>
        <w:t>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3) план работы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на год и его актуализация на ежеквартальной основе не позднее 10-го числа месяца, следующего за отчётным кварталом;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4) информация о получателях поддержки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- на ежедневной основе;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5) иная информация, предусмотренная системой АИС «Мой бизнес».</w:t>
      </w:r>
    </w:p>
    <w:p w:rsidR="00463EB7" w:rsidRPr="00C33C6B" w:rsidRDefault="00463EB7" w:rsidP="00C3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3EB7" w:rsidRPr="00C33C6B" w:rsidRDefault="00463EB7" w:rsidP="00C33C6B">
      <w:pPr>
        <w:spacing w:after="0" w:line="240" w:lineRule="auto"/>
        <w:jc w:val="center"/>
        <w:rPr>
          <w:rStyle w:val="14"/>
          <w:b w:val="0"/>
          <w:sz w:val="24"/>
          <w:szCs w:val="24"/>
        </w:rPr>
      </w:pPr>
      <w:r w:rsidRPr="00C33C6B">
        <w:rPr>
          <w:rFonts w:ascii="Times New Roman" w:hAnsi="Times New Roman" w:cs="Times New Roman"/>
          <w:sz w:val="24"/>
          <w:szCs w:val="24"/>
        </w:rPr>
        <w:t>4.</w:t>
      </w:r>
      <w:r w:rsidRPr="00C33C6B">
        <w:rPr>
          <w:rStyle w:val="14"/>
          <w:b w:val="0"/>
          <w:sz w:val="24"/>
          <w:szCs w:val="24"/>
        </w:rPr>
        <w:t xml:space="preserve"> Виды деятельности и услуги</w:t>
      </w:r>
    </w:p>
    <w:p w:rsidR="00463EB7" w:rsidRPr="00C33C6B" w:rsidRDefault="00463EB7" w:rsidP="00C33C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63EB7" w:rsidRPr="00C33C6B" w:rsidRDefault="00463EB7" w:rsidP="00C33C6B">
      <w:pPr>
        <w:pStyle w:val="ae"/>
        <w:shd w:val="clear" w:color="auto" w:fill="auto"/>
        <w:tabs>
          <w:tab w:val="left" w:pos="1077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18. Основным направлением деятельности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является содействие становлению предприятий малого бизнеса на начальной стадии развития (до трёх лет) путём предоставления им оснащённых в соответствии с общими требованиями к бизнес-инкубаторам офисных помещений и производственных площадей, а также оказанием комплекса сервисных услуг.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998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19. Бизнес-инкубатор обеспечивает оказание следующих основных услуг: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50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C33C6B">
        <w:rPr>
          <w:sz w:val="24"/>
          <w:szCs w:val="24"/>
        </w:rPr>
        <w:t>- предоставление в аренду субъектам малого предпринимательства и организациям, образующим инфраструктуру поддержки субъектов малого и среднего предпринимательства, в том числе участникам инновационных территориальных кластеров, включенным в перечень субъектов Российской Федерации бюджетам которых предоставляются субсидии из федерального бюджета на реализацию комплексных инвестиционных проектов по развитию инновационных территориальных кластеров, предусмотренный приложением к Правилам предоставления и распределения субсидий из федерального бюджета бюджетам субъектов на</w:t>
      </w:r>
      <w:proofErr w:type="gramEnd"/>
      <w:r w:rsidRPr="00C33C6B">
        <w:rPr>
          <w:sz w:val="24"/>
          <w:szCs w:val="24"/>
        </w:rPr>
        <w:t xml:space="preserve"> реализацию комплексных инвестиционных проектов по развитию инновационных территориальных кластеров, </w:t>
      </w:r>
      <w:proofErr w:type="gramStart"/>
      <w:r w:rsidRPr="00C33C6B">
        <w:rPr>
          <w:sz w:val="24"/>
          <w:szCs w:val="24"/>
        </w:rPr>
        <w:t>приведённым</w:t>
      </w:r>
      <w:proofErr w:type="gramEnd"/>
      <w:r w:rsidRPr="00C33C6B">
        <w:rPr>
          <w:sz w:val="24"/>
          <w:szCs w:val="24"/>
        </w:rPr>
        <w:t xml:space="preserve"> в приложении № 6 к государственной программе «Экономическое развитие и инновационная экономика», нежилых помещений бизнес-инкубатора в порядке и на условиях, определенных настоящими требованиями: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14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почтово-секретарские услуги;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консультационные услуги по вопросам предпринимательской деятельности (регистрация юридического лица, налогообложение, бухгалтерский учёт, кредитование, правовая защита и развитие предприятия, бизнес-планирование);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- предоставление доступа к информационным базам данных, необходимым для резидентов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>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подготовка учредительных документов и документов, необходимых для государственной регистрации юридических лиц;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19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помощь в получении кредитов и банковских гарантий;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поиск инвесторов и посредничество в контактах с потенциальными деловыми партнерами;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1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поддержка при решении административных и правовых проблем, в том числе составление типовых договоров;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19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предоставление услуг по повышению квалификации и обучению.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29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20. Бизнес-инкубатор должен обеспечивать платное оказание маркетинговых и рекламных услуг.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58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21. Бизнес-инкубатор производственного типа также должен бесплатно осуществлять следующие виды услуг: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50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привлечение заказов для дозагрузки производственных мощностей малых промышленных предприятий;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54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информационно-ресурсное обеспечение процессов внедрения новых технологий;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54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информационно-ресурсное сопровождение действующих и создаваемых новых малых предприятий, деятельность которых направлена на обеспечение условий внедрения экологиче</w:t>
      </w:r>
      <w:r w:rsidRPr="00C33C6B">
        <w:rPr>
          <w:sz w:val="24"/>
          <w:szCs w:val="24"/>
        </w:rPr>
        <w:softHyphen/>
        <w:t>ски безопасных технологических процессов;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- подготовка инвестиционных предложений для привлечения инвестиций, в том числе за счёт средств паевых инвестиционных фондов.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6"/>
        </w:tabs>
        <w:spacing w:line="240" w:lineRule="auto"/>
        <w:rPr>
          <w:sz w:val="24"/>
          <w:szCs w:val="24"/>
        </w:rPr>
      </w:pPr>
    </w:p>
    <w:p w:rsidR="00463EB7" w:rsidRPr="00C33C6B" w:rsidRDefault="00463EB7" w:rsidP="00C33C6B">
      <w:pPr>
        <w:pStyle w:val="ae"/>
        <w:tabs>
          <w:tab w:val="left" w:pos="726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C33C6B">
        <w:rPr>
          <w:bCs/>
          <w:sz w:val="24"/>
          <w:szCs w:val="24"/>
        </w:rPr>
        <w:t xml:space="preserve">5. </w:t>
      </w:r>
      <w:bookmarkStart w:id="1" w:name="_Hlk82073827"/>
      <w:r w:rsidRPr="00C33C6B">
        <w:rPr>
          <w:bCs/>
          <w:sz w:val="24"/>
          <w:szCs w:val="24"/>
        </w:rPr>
        <w:t>Обязанности резидента по информационному освещению развития проекта</w:t>
      </w:r>
      <w:bookmarkEnd w:id="1"/>
    </w:p>
    <w:p w:rsidR="00463EB7" w:rsidRPr="00C33C6B" w:rsidRDefault="00463EB7" w:rsidP="00C33C6B">
      <w:pPr>
        <w:pStyle w:val="ae"/>
        <w:tabs>
          <w:tab w:val="left" w:pos="726"/>
        </w:tabs>
        <w:spacing w:line="240" w:lineRule="auto"/>
        <w:ind w:firstLine="567"/>
        <w:jc w:val="center"/>
        <w:rPr>
          <w:bCs/>
          <w:sz w:val="24"/>
          <w:szCs w:val="24"/>
        </w:rPr>
      </w:pPr>
    </w:p>
    <w:p w:rsidR="00463EB7" w:rsidRPr="00C33C6B" w:rsidRDefault="00463EB7" w:rsidP="00C33C6B">
      <w:pPr>
        <w:pStyle w:val="ae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20. Если Резидент готовит пресс-релиз по значимому поводу (подписание контракта с крупным клиентом, выполнение заказа для крупного клиента, привлечение инвестиций или иной </w:t>
      </w:r>
      <w:r w:rsidRPr="00C33C6B">
        <w:rPr>
          <w:sz w:val="24"/>
          <w:szCs w:val="24"/>
        </w:rPr>
        <w:lastRenderedPageBreak/>
        <w:t xml:space="preserve">повод, который можно считать интересным для СМИ), он обязан включить в пресс-релиз упоминание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или цитату консультанта проектов бизнес-инкубатора, по согласованию с директором управляющей компании.</w:t>
      </w:r>
    </w:p>
    <w:p w:rsidR="00463EB7" w:rsidRPr="00C33C6B" w:rsidRDefault="00463EB7" w:rsidP="00C33C6B">
      <w:pPr>
        <w:pStyle w:val="ae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21. Если к Резиденту обращаются за комментарием или интервью представители СМИ, то он обязан упоминать бизнес-инкубатор, по согласованию с директором управляющей компании.</w:t>
      </w:r>
    </w:p>
    <w:p w:rsidR="00463EB7" w:rsidRPr="00C33C6B" w:rsidRDefault="00463EB7" w:rsidP="00C33C6B">
      <w:pPr>
        <w:pStyle w:val="ae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22. Резидент обязан ежемесячно (не позднее 1-ого числа каждого месяца) по электронной почте предоставлять новости о том, каким образом развивается его проект и какие у него произошли успехи, в том числе для публикации в социальных сетях и официальном сайте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>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23. Резидент обязан в конце каждого квартала (до 5-ого числа месяца, следующего за отчётным кварталом) предоставлять данные в свободной форме на электронную почту уполномоченного сотрудника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о достижениях (выручка, численность сотрудников, привлеченные инвестиции и пр.) за предшествующий период.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ab/>
        <w:t xml:space="preserve">24. Если Резидент участвует в публичном выступлении с презентацией своего проекта, он обязан указывать, что является резидентом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и упоминать о достижениях проекта, достигнутых совместно с сотрудниками бизнес-инкубатора.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6"/>
        </w:tabs>
        <w:spacing w:line="240" w:lineRule="auto"/>
        <w:ind w:firstLine="567"/>
        <w:rPr>
          <w:sz w:val="24"/>
          <w:szCs w:val="24"/>
        </w:rPr>
      </w:pPr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jc w:val="center"/>
        <w:rPr>
          <w:rStyle w:val="14"/>
          <w:sz w:val="24"/>
          <w:szCs w:val="24"/>
        </w:rPr>
      </w:pPr>
      <w:bookmarkStart w:id="2" w:name="bookmark1"/>
      <w:r w:rsidRPr="00C33C6B">
        <w:rPr>
          <w:rStyle w:val="15"/>
          <w:b w:val="0"/>
          <w:bCs w:val="0"/>
          <w:sz w:val="24"/>
          <w:szCs w:val="24"/>
        </w:rPr>
        <w:t>6.</w:t>
      </w:r>
      <w:r w:rsidRPr="00C33C6B">
        <w:rPr>
          <w:rStyle w:val="14"/>
          <w:b/>
          <w:sz w:val="24"/>
          <w:szCs w:val="24"/>
        </w:rPr>
        <w:t xml:space="preserve"> </w:t>
      </w:r>
      <w:r w:rsidRPr="00C33C6B">
        <w:rPr>
          <w:rStyle w:val="14"/>
          <w:sz w:val="24"/>
          <w:szCs w:val="24"/>
        </w:rPr>
        <w:t>Основания</w:t>
      </w:r>
      <w:r w:rsidRPr="00C33C6B">
        <w:rPr>
          <w:rStyle w:val="15"/>
          <w:bCs w:val="0"/>
          <w:sz w:val="24"/>
          <w:szCs w:val="24"/>
        </w:rPr>
        <w:t xml:space="preserve"> </w:t>
      </w:r>
      <w:r w:rsidRPr="00C33C6B">
        <w:rPr>
          <w:rStyle w:val="15"/>
          <w:b w:val="0"/>
          <w:bCs w:val="0"/>
          <w:sz w:val="24"/>
          <w:szCs w:val="24"/>
        </w:rPr>
        <w:t>и</w:t>
      </w:r>
      <w:r w:rsidRPr="00C33C6B">
        <w:rPr>
          <w:rStyle w:val="14"/>
          <w:sz w:val="24"/>
          <w:szCs w:val="24"/>
        </w:rPr>
        <w:t xml:space="preserve"> порядок предоставления имущества субъектам </w:t>
      </w:r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jc w:val="center"/>
        <w:rPr>
          <w:rStyle w:val="14"/>
          <w:bCs/>
          <w:sz w:val="24"/>
          <w:szCs w:val="24"/>
        </w:rPr>
      </w:pPr>
      <w:r w:rsidRPr="00C33C6B">
        <w:rPr>
          <w:rStyle w:val="14"/>
          <w:sz w:val="24"/>
          <w:szCs w:val="24"/>
        </w:rPr>
        <w:t>малого предпринимательства</w:t>
      </w:r>
      <w:bookmarkEnd w:id="2"/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ind w:firstLine="567"/>
        <w:jc w:val="center"/>
        <w:rPr>
          <w:b w:val="0"/>
          <w:sz w:val="24"/>
          <w:szCs w:val="24"/>
        </w:rPr>
      </w:pPr>
    </w:p>
    <w:p w:rsidR="00463EB7" w:rsidRPr="00C33C6B" w:rsidRDefault="00463EB7" w:rsidP="00C33C6B">
      <w:pPr>
        <w:pStyle w:val="ae"/>
        <w:shd w:val="clear" w:color="auto" w:fill="auto"/>
        <w:tabs>
          <w:tab w:val="left" w:pos="999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25. Бизнес-инкубатор предоставляет в аренду как недвижимое имущество (нежилые помещения производственного и офисного назначения), так и движимое имущество (оборудование, оргтехнику, мебель).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201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26. Предоставление нежилых помещений, оборудования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в аренду субъектам малого предпринимательства, физическим лицам, применяющим специальный налоговый режим «Налог на профессиональный доход», и (или) организациям, образующим инфраструктуру поддержки субъектов малого и среднего предпринимательства, должно осуществляться на конкурсной основе. Конкурс проводится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утверждёнными приказом 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201"/>
        </w:tabs>
        <w:spacing w:line="240" w:lineRule="auto"/>
        <w:rPr>
          <w:sz w:val="24"/>
          <w:szCs w:val="24"/>
        </w:rPr>
      </w:pPr>
      <w:proofErr w:type="gramStart"/>
      <w:r w:rsidRPr="00C33C6B">
        <w:rPr>
          <w:sz w:val="24"/>
          <w:szCs w:val="24"/>
        </w:rPr>
        <w:t>П</w:t>
      </w:r>
      <w:r w:rsidR="003051C6" w:rsidRPr="00C33C6B">
        <w:rPr>
          <w:sz w:val="24"/>
          <w:szCs w:val="24"/>
        </w:rPr>
        <w:t>риказ ФАС России от 21.03.2023 №</w:t>
      </w:r>
      <w:r w:rsidRPr="00C33C6B">
        <w:rPr>
          <w:sz w:val="24"/>
          <w:szCs w:val="24"/>
        </w:rPr>
        <w:t xml:space="preserve"> 147/23 </w:t>
      </w:r>
      <w:r w:rsidR="003051C6" w:rsidRPr="00C33C6B">
        <w:rPr>
          <w:sz w:val="24"/>
          <w:szCs w:val="24"/>
        </w:rPr>
        <w:t>«</w:t>
      </w:r>
      <w:r w:rsidRPr="00C33C6B">
        <w:rPr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3051C6" w:rsidRPr="00C33C6B">
        <w:rPr>
          <w:sz w:val="24"/>
          <w:szCs w:val="24"/>
        </w:rPr>
        <w:t>»</w:t>
      </w:r>
      <w:r w:rsidRPr="00C33C6B">
        <w:rPr>
          <w:sz w:val="24"/>
          <w:szCs w:val="24"/>
        </w:rPr>
        <w:t xml:space="preserve"> (Зарегистрировано в Минюсте России 19.05.2023 </w:t>
      </w:r>
      <w:r w:rsidR="003051C6" w:rsidRPr="00C33C6B">
        <w:rPr>
          <w:sz w:val="24"/>
          <w:szCs w:val="24"/>
        </w:rPr>
        <w:t>№</w:t>
      </w:r>
      <w:r w:rsidRPr="00C33C6B">
        <w:rPr>
          <w:sz w:val="24"/>
          <w:szCs w:val="24"/>
        </w:rPr>
        <w:t xml:space="preserve"> 73371).</w:t>
      </w:r>
      <w:proofErr w:type="gramEnd"/>
    </w:p>
    <w:p w:rsidR="00463EB7" w:rsidRPr="00C33C6B" w:rsidRDefault="00463EB7" w:rsidP="00C33C6B">
      <w:pPr>
        <w:pStyle w:val="ae"/>
        <w:shd w:val="clear" w:color="auto" w:fill="auto"/>
        <w:tabs>
          <w:tab w:val="left" w:pos="1076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27. Условия допуска субъектов малого предпринимательства, а также физических лиц, </w:t>
      </w:r>
      <w:proofErr w:type="gramStart"/>
      <w:r w:rsidRPr="00C33C6B">
        <w:rPr>
          <w:sz w:val="24"/>
          <w:szCs w:val="24"/>
        </w:rPr>
        <w:t>применяющим</w:t>
      </w:r>
      <w:proofErr w:type="gramEnd"/>
      <w:r w:rsidRPr="00C33C6B">
        <w:rPr>
          <w:sz w:val="24"/>
          <w:szCs w:val="24"/>
        </w:rPr>
        <w:t xml:space="preserve"> специальный налоговый режим «Налог на профессиональный доход», к участию в конкурсе включают в себя следующее: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870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1)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</w:t>
      </w:r>
      <w:proofErr w:type="gramStart"/>
      <w:r w:rsidRPr="00C33C6B">
        <w:rPr>
          <w:sz w:val="24"/>
          <w:szCs w:val="24"/>
        </w:rPr>
        <w:t>бизнес-инкубатором</w:t>
      </w:r>
      <w:proofErr w:type="gramEnd"/>
      <w:r w:rsidRPr="00C33C6B">
        <w:rPr>
          <w:sz w:val="24"/>
          <w:szCs w:val="24"/>
        </w:rPr>
        <w:t xml:space="preserve"> не превышает трёх лет;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860"/>
        </w:tabs>
        <w:spacing w:line="240" w:lineRule="auto"/>
        <w:rPr>
          <w:sz w:val="24"/>
          <w:szCs w:val="24"/>
        </w:rPr>
      </w:pPr>
      <w:proofErr w:type="gramStart"/>
      <w:r w:rsidRPr="00C33C6B">
        <w:rPr>
          <w:sz w:val="24"/>
          <w:szCs w:val="24"/>
        </w:rPr>
        <w:t>2) участник конкурса может являться только субъект малого предпринимательства, в соответствии со статьей 4, частями 3 и 5 статьи 14 Федерального закона от 24 июля 2007 года № 209-ФЗ «О развитии малого и среднего предпринимательства в Российской Федерации» а также физические лица, применяющие специальный налоговый режим «Налог на профессиональный доход» согласно Приказа Минэкономразвития России от 14.03.2019 №</w:t>
      </w:r>
      <w:r w:rsidR="003051C6" w:rsidRPr="00C33C6B">
        <w:rPr>
          <w:sz w:val="24"/>
          <w:szCs w:val="24"/>
        </w:rPr>
        <w:t xml:space="preserve"> 125 «</w:t>
      </w:r>
      <w:r w:rsidRPr="00C33C6B">
        <w:rPr>
          <w:sz w:val="24"/>
          <w:szCs w:val="24"/>
        </w:rPr>
        <w:t>Об утверждении Требований к</w:t>
      </w:r>
      <w:proofErr w:type="gramEnd"/>
      <w:r w:rsidRPr="00C33C6B">
        <w:rPr>
          <w:sz w:val="24"/>
          <w:szCs w:val="24"/>
        </w:rPr>
        <w:t xml:space="preserve"> </w:t>
      </w:r>
      <w:proofErr w:type="gramStart"/>
      <w:r w:rsidRPr="00C33C6B">
        <w:rPr>
          <w:sz w:val="24"/>
          <w:szCs w:val="24"/>
        </w:rPr>
        <w:t xml:space="preserve">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</w:t>
      </w:r>
      <w:r w:rsidR="003051C6" w:rsidRPr="00C33C6B">
        <w:rPr>
          <w:sz w:val="24"/>
          <w:szCs w:val="24"/>
        </w:rPr>
        <w:t>в состав национального проекта «</w:t>
      </w:r>
      <w:r w:rsidRPr="00C33C6B">
        <w:rPr>
          <w:sz w:val="24"/>
          <w:szCs w:val="24"/>
        </w:rPr>
        <w:t>Малое и среднее предпринимательство и поддержка индивидуальной предпринимательской инициативы</w:t>
      </w:r>
      <w:r w:rsidR="003051C6" w:rsidRPr="00C33C6B">
        <w:rPr>
          <w:sz w:val="24"/>
          <w:szCs w:val="24"/>
        </w:rPr>
        <w:t>»</w:t>
      </w:r>
      <w:r w:rsidRPr="00C33C6B">
        <w:rPr>
          <w:sz w:val="24"/>
          <w:szCs w:val="24"/>
        </w:rPr>
        <w:t xml:space="preserve">, и </w:t>
      </w:r>
      <w:r w:rsidRPr="00C33C6B">
        <w:rPr>
          <w:sz w:val="24"/>
          <w:szCs w:val="24"/>
        </w:rPr>
        <w:lastRenderedPageBreak/>
        <w:t>требований к организациям, образующим инфраструктуру поддержки субъектов</w:t>
      </w:r>
      <w:proofErr w:type="gramEnd"/>
      <w:r w:rsidRPr="00C33C6B">
        <w:rPr>
          <w:sz w:val="24"/>
          <w:szCs w:val="24"/>
        </w:rPr>
        <w:t xml:space="preserve"> малого и среднего предпринимательства</w:t>
      </w:r>
      <w:r w:rsidR="003051C6" w:rsidRPr="00C33C6B">
        <w:rPr>
          <w:sz w:val="24"/>
          <w:szCs w:val="24"/>
        </w:rPr>
        <w:t>»</w:t>
      </w:r>
      <w:r w:rsidRPr="00C33C6B">
        <w:rPr>
          <w:sz w:val="24"/>
          <w:szCs w:val="24"/>
        </w:rPr>
        <w:t xml:space="preserve"> (Зарегистрировано в Минюсте России 07.06.2019 № 54891);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889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3) субъект малого предпринимательства и (или) физическое лицо, применяющее специальный налоговый режим «Налог на профессиональный доход», должен быть зарегистрирован и осуществлять свою деятельность на территории Томской области, Асиновского района.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52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27. Конкурс среди субъектов малого предпринимательства и (или) физических лиц, </w:t>
      </w:r>
      <w:proofErr w:type="gramStart"/>
      <w:r w:rsidRPr="00C33C6B">
        <w:rPr>
          <w:sz w:val="24"/>
          <w:szCs w:val="24"/>
        </w:rPr>
        <w:t>применяющее</w:t>
      </w:r>
      <w:proofErr w:type="gramEnd"/>
      <w:r w:rsidRPr="00C33C6B">
        <w:rPr>
          <w:sz w:val="24"/>
          <w:szCs w:val="24"/>
        </w:rPr>
        <w:t xml:space="preserve"> специальный налоговый режим «Налог на профессиональный доход», проводится конкурсной комиссией по предоставлению нежилых помещений в бизнес-инкубаторе, по мере высвобождения помещений.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985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28. В </w:t>
      </w:r>
      <w:proofErr w:type="gramStart"/>
      <w:r w:rsidRPr="00C33C6B">
        <w:rPr>
          <w:sz w:val="24"/>
          <w:szCs w:val="24"/>
        </w:rPr>
        <w:t>бизнес-инкубаторе</w:t>
      </w:r>
      <w:proofErr w:type="gramEnd"/>
      <w:r w:rsidRPr="00C33C6B">
        <w:rPr>
          <w:sz w:val="24"/>
          <w:szCs w:val="24"/>
        </w:rPr>
        <w:t xml:space="preserve"> не допускается размещение субъектов малого предприниматель</w:t>
      </w:r>
      <w:r w:rsidRPr="00C33C6B">
        <w:rPr>
          <w:sz w:val="24"/>
          <w:szCs w:val="24"/>
        </w:rPr>
        <w:softHyphen/>
        <w:t>ства, осуществляющих следующие виды деятельности: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699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- розничная или оптовая торговля;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694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- услуги адвокатов;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699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- нотариальная деятельность;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694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- ломбарды;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- бытовые услуги;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- услуги по ремонту, техническому обслуживанию и мойке автотранспортных средств;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690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- медицинские и ветеринарные услуги;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694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 xml:space="preserve">- общественное питание (кроме столовых для работников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и компаний),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4"/>
        </w:tabs>
        <w:spacing w:line="240" w:lineRule="auto"/>
        <w:ind w:left="567" w:firstLine="0"/>
        <w:rPr>
          <w:sz w:val="24"/>
          <w:szCs w:val="24"/>
        </w:rPr>
      </w:pPr>
      <w:r w:rsidRPr="00C33C6B">
        <w:rPr>
          <w:sz w:val="24"/>
          <w:szCs w:val="24"/>
        </w:rPr>
        <w:t>- операции с недвижимостью, включая оказание посреднических услуг;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9"/>
        </w:tabs>
        <w:spacing w:line="240" w:lineRule="auto"/>
        <w:ind w:left="567" w:firstLine="0"/>
        <w:rPr>
          <w:sz w:val="24"/>
          <w:szCs w:val="24"/>
        </w:rPr>
      </w:pPr>
      <w:r w:rsidRPr="00C33C6B">
        <w:rPr>
          <w:sz w:val="24"/>
          <w:szCs w:val="24"/>
        </w:rPr>
        <w:t>- производство подакцизных товаров, за исключением изготовления ювелирных изделий;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5"/>
        </w:tabs>
        <w:spacing w:line="240" w:lineRule="auto"/>
        <w:ind w:left="567" w:firstLine="0"/>
        <w:rPr>
          <w:sz w:val="24"/>
          <w:szCs w:val="24"/>
        </w:rPr>
      </w:pPr>
      <w:r w:rsidRPr="00C33C6B">
        <w:rPr>
          <w:sz w:val="24"/>
          <w:szCs w:val="24"/>
        </w:rPr>
        <w:t>- добыча и реализация полезных ископаемых;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9"/>
        </w:tabs>
        <w:spacing w:line="240" w:lineRule="auto"/>
        <w:ind w:left="567" w:firstLine="0"/>
        <w:rPr>
          <w:sz w:val="24"/>
          <w:szCs w:val="24"/>
        </w:rPr>
      </w:pPr>
      <w:r w:rsidRPr="00C33C6B">
        <w:rPr>
          <w:sz w:val="24"/>
          <w:szCs w:val="24"/>
        </w:rPr>
        <w:t>- игорный бизнес.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 xml:space="preserve">В случае если по результатам проведенного конкурсного отбора количество желающих разместиться в </w:t>
      </w:r>
      <w:proofErr w:type="gramStart"/>
      <w:r w:rsidRPr="00C33C6B">
        <w:rPr>
          <w:sz w:val="24"/>
          <w:szCs w:val="24"/>
        </w:rPr>
        <w:t>бизнес-инкубаторе</w:t>
      </w:r>
      <w:proofErr w:type="gramEnd"/>
      <w:r w:rsidRPr="00C33C6B">
        <w:rPr>
          <w:sz w:val="24"/>
          <w:szCs w:val="24"/>
        </w:rPr>
        <w:t xml:space="preserve"> не обеспечивает полное заполнение площадей </w:t>
      </w:r>
      <w:r w:rsidR="00184E93" w:rsidRPr="00C33C6B">
        <w:rPr>
          <w:sz w:val="24"/>
          <w:szCs w:val="24"/>
        </w:rPr>
        <w:t xml:space="preserve">бизнес-инкубатора </w:t>
      </w:r>
      <w:r w:rsidRPr="00C33C6B">
        <w:rPr>
          <w:sz w:val="24"/>
          <w:szCs w:val="24"/>
        </w:rPr>
        <w:t>в бизнес-инкубаторе допускается размещение субъектов малого предпринимательства,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0"/>
        </w:tabs>
        <w:spacing w:line="240" w:lineRule="auto"/>
        <w:ind w:left="567" w:firstLine="0"/>
        <w:rPr>
          <w:sz w:val="24"/>
          <w:szCs w:val="24"/>
        </w:rPr>
      </w:pPr>
      <w:r w:rsidRPr="00C33C6B">
        <w:rPr>
          <w:sz w:val="24"/>
          <w:szCs w:val="24"/>
        </w:rPr>
        <w:t>- строительство, включая ремонтно-строительные работы;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21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4"/>
        </w:tabs>
        <w:spacing w:line="240" w:lineRule="auto"/>
        <w:ind w:left="567" w:firstLine="0"/>
        <w:rPr>
          <w:sz w:val="24"/>
          <w:szCs w:val="24"/>
        </w:rPr>
      </w:pPr>
      <w:r w:rsidRPr="00C33C6B">
        <w:rPr>
          <w:sz w:val="24"/>
          <w:szCs w:val="24"/>
        </w:rPr>
        <w:t>- финансовые, страховые услуги;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4"/>
        </w:tabs>
        <w:spacing w:line="240" w:lineRule="auto"/>
        <w:ind w:left="567" w:firstLine="0"/>
        <w:rPr>
          <w:sz w:val="24"/>
          <w:szCs w:val="24"/>
        </w:rPr>
      </w:pPr>
      <w:r w:rsidRPr="00C33C6B">
        <w:rPr>
          <w:sz w:val="24"/>
          <w:szCs w:val="24"/>
        </w:rPr>
        <w:t>- оказание автотранспортных услуг по перевозке пассажиров и грузов.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28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29. Максимальный срок предоставления нежилых помещений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в аренду субъектам малого предпринимательства не должен превышать 3 (трёх) лет.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 xml:space="preserve">Предоставление нежилых помещений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в аренду субъектам малого предпринимательства по истечении максимального срока, указанного в настоящем пункте, возможно на общих условиях, но не более 50% от общей (расчётной) площади бизнес-инкубатора.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38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30. </w:t>
      </w:r>
      <w:r w:rsidR="00184E93" w:rsidRPr="00C33C6B">
        <w:rPr>
          <w:sz w:val="24"/>
          <w:szCs w:val="24"/>
        </w:rPr>
        <w:t xml:space="preserve">Площадь нежилых помещений, предоставленных в аренду одному субъекту малого предпринимательства или физическому лицу, применяющему специальный налоговый режим "Налог на профессиональный доход", не должна превышать 40% от расчетной площади нежилых помещений </w:t>
      </w:r>
      <w:proofErr w:type="gramStart"/>
      <w:r w:rsidR="00184E93" w:rsidRPr="00C33C6B">
        <w:rPr>
          <w:sz w:val="24"/>
          <w:szCs w:val="24"/>
        </w:rPr>
        <w:t>бизнес-инкубатора</w:t>
      </w:r>
      <w:proofErr w:type="gramEnd"/>
      <w:r w:rsidR="00184E93" w:rsidRPr="00C33C6B">
        <w:rPr>
          <w:sz w:val="24"/>
          <w:szCs w:val="24"/>
        </w:rPr>
        <w:t xml:space="preserve">. 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23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31. Основным критерием отбора субъектов малого предпринимательства для предоставления нежилых помещений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в аренду является качество бизнес-плана, в том числе: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33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1) качество описания преимуществ товара или услуги в сравнении с существующими аналогами/конкурентами;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09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2) качество проработки маркетинговой, операционной и финансовой стратегий развития субъекта малого предпринимательства;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994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3) прогнозируемые изменения финансовых результатов и количества рабочих мест субъекта малого предпринимательства;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854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4) срок окупаемости проекта.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038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32. Ставки арендной платы для субъектов предпринимательства по договорам аренды нежилых помещений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устанавливаются управляющей организацией бизнес-инкубатора в следующем размере: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5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lastRenderedPageBreak/>
        <w:t>- в первый год аренды - 40% от оценки рыночной ставки арендной платы за пользование нежилыми помещениями;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35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- во второй год аренды - 60% от оценки рыночной ставки арендной платы за пользование нежилыми помещениями;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740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- в третий год аренды - 100% от оценки рыночной ставки арендной платы за пользование нежилыми помещениями.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567"/>
        <w:rPr>
          <w:rStyle w:val="14"/>
          <w:b w:val="0"/>
          <w:bCs w:val="0"/>
          <w:sz w:val="24"/>
          <w:szCs w:val="24"/>
        </w:rPr>
      </w:pPr>
      <w:bookmarkStart w:id="3" w:name="bookmark2"/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jc w:val="center"/>
        <w:rPr>
          <w:rStyle w:val="14"/>
          <w:bCs/>
          <w:sz w:val="24"/>
          <w:szCs w:val="24"/>
        </w:rPr>
      </w:pPr>
      <w:r w:rsidRPr="00C33C6B">
        <w:rPr>
          <w:rStyle w:val="14"/>
          <w:sz w:val="24"/>
          <w:szCs w:val="24"/>
        </w:rPr>
        <w:t>7. Мониторинг деятельности Резидентов бизнес - инкубатора</w:t>
      </w:r>
      <w:bookmarkEnd w:id="3"/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ind w:firstLine="567"/>
        <w:jc w:val="center"/>
        <w:rPr>
          <w:b w:val="0"/>
          <w:sz w:val="24"/>
          <w:szCs w:val="24"/>
        </w:rPr>
      </w:pPr>
    </w:p>
    <w:p w:rsidR="00463EB7" w:rsidRPr="00C33C6B" w:rsidRDefault="00463EB7" w:rsidP="00C33C6B">
      <w:pPr>
        <w:pStyle w:val="ae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33. Мониторинг реализации проекта - комплекс мероприятий по сбору данных о проекте Резидента, который проводится управляющей организацией для анализа хода реализации проекта, выявления потребностей Резидента в услугах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>, определения необходимых мер поддержки.</w:t>
      </w:r>
    </w:p>
    <w:p w:rsidR="00463EB7" w:rsidRPr="00C33C6B" w:rsidRDefault="00463EB7" w:rsidP="00C33C6B">
      <w:pPr>
        <w:pStyle w:val="ae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34. Управляющая компания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по итогам конкурсного отбора совместно с Резидентом должна утверждать план развития данного субъекта малого предпринимательства и ежеквартально осуществлять контроль исполнения данного плана. Несоблюдение субъектом малого предпринимательства плана развития в течение трех кварталов подряд является основанием для прекращения его размещения в </w:t>
      </w:r>
      <w:proofErr w:type="gramStart"/>
      <w:r w:rsidRPr="00C33C6B">
        <w:rPr>
          <w:sz w:val="24"/>
          <w:szCs w:val="24"/>
        </w:rPr>
        <w:t>бизнес-инкубаторе</w:t>
      </w:r>
      <w:proofErr w:type="gramEnd"/>
      <w:r w:rsidRPr="00C33C6B">
        <w:rPr>
          <w:sz w:val="24"/>
          <w:szCs w:val="24"/>
        </w:rPr>
        <w:t xml:space="preserve"> и расторжения договора.</w:t>
      </w:r>
    </w:p>
    <w:p w:rsidR="00463EB7" w:rsidRPr="00C33C6B" w:rsidRDefault="00463EB7" w:rsidP="00C33C6B">
      <w:pPr>
        <w:pStyle w:val="ae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>35. Мониторинг реализации проекта Резидента состоит из квартальных отчётов о реализации плана проекта, а также отчётов о финансово-хозяйственной деятельности Резидента (далее - отчёты)</w:t>
      </w:r>
    </w:p>
    <w:p w:rsidR="00463EB7" w:rsidRPr="00C33C6B" w:rsidRDefault="00463EB7" w:rsidP="00C33C6B">
      <w:pPr>
        <w:pStyle w:val="ae"/>
        <w:spacing w:line="240" w:lineRule="auto"/>
        <w:ind w:firstLine="709"/>
        <w:rPr>
          <w:sz w:val="24"/>
          <w:szCs w:val="24"/>
        </w:rPr>
      </w:pPr>
      <w:r w:rsidRPr="00C33C6B">
        <w:rPr>
          <w:sz w:val="24"/>
          <w:szCs w:val="24"/>
        </w:rPr>
        <w:t xml:space="preserve">36. Резидент обязан </w:t>
      </w:r>
      <w:proofErr w:type="gramStart"/>
      <w:r w:rsidRPr="00C33C6B">
        <w:rPr>
          <w:sz w:val="24"/>
          <w:szCs w:val="24"/>
        </w:rPr>
        <w:t>предоставлять отчеты</w:t>
      </w:r>
      <w:proofErr w:type="gramEnd"/>
      <w:r w:rsidRPr="00C33C6B">
        <w:rPr>
          <w:sz w:val="24"/>
          <w:szCs w:val="24"/>
        </w:rPr>
        <w:t xml:space="preserve"> до 10 (Десятого) числа каждого квартала, следующего за отчётным кварталом.</w:t>
      </w:r>
    </w:p>
    <w:p w:rsidR="00463EB7" w:rsidRPr="00C33C6B" w:rsidRDefault="00463EB7" w:rsidP="00C33C6B">
      <w:pPr>
        <w:pStyle w:val="ae"/>
        <w:spacing w:line="240" w:lineRule="auto"/>
        <w:ind w:firstLine="567"/>
        <w:rPr>
          <w:sz w:val="24"/>
          <w:szCs w:val="24"/>
        </w:rPr>
      </w:pPr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ind w:firstLine="567"/>
        <w:jc w:val="center"/>
        <w:rPr>
          <w:rStyle w:val="14"/>
          <w:sz w:val="24"/>
          <w:szCs w:val="24"/>
        </w:rPr>
      </w:pPr>
      <w:bookmarkStart w:id="4" w:name="bookmark3"/>
      <w:r w:rsidRPr="00C33C6B">
        <w:rPr>
          <w:rStyle w:val="14"/>
          <w:sz w:val="24"/>
          <w:szCs w:val="24"/>
        </w:rPr>
        <w:t xml:space="preserve">8. Источники финансирования и </w:t>
      </w:r>
      <w:proofErr w:type="gramStart"/>
      <w:r w:rsidRPr="00C33C6B">
        <w:rPr>
          <w:rStyle w:val="14"/>
          <w:sz w:val="24"/>
          <w:szCs w:val="24"/>
        </w:rPr>
        <w:t>контроль за</w:t>
      </w:r>
      <w:proofErr w:type="gramEnd"/>
      <w:r w:rsidRPr="00C33C6B">
        <w:rPr>
          <w:rStyle w:val="14"/>
          <w:sz w:val="24"/>
          <w:szCs w:val="24"/>
        </w:rPr>
        <w:t xml:space="preserve"> деятельностью </w:t>
      </w:r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ind w:firstLine="567"/>
        <w:jc w:val="center"/>
        <w:rPr>
          <w:rStyle w:val="14"/>
          <w:bCs/>
          <w:sz w:val="24"/>
          <w:szCs w:val="24"/>
        </w:rPr>
      </w:pPr>
      <w:proofErr w:type="gramStart"/>
      <w:r w:rsidRPr="00C33C6B">
        <w:rPr>
          <w:rStyle w:val="14"/>
          <w:sz w:val="24"/>
          <w:szCs w:val="24"/>
        </w:rPr>
        <w:t>бизнес-инкубатора</w:t>
      </w:r>
      <w:bookmarkEnd w:id="4"/>
      <w:proofErr w:type="gramEnd"/>
    </w:p>
    <w:p w:rsidR="00463EB7" w:rsidRPr="00C33C6B" w:rsidRDefault="00463EB7" w:rsidP="00C33C6B">
      <w:pPr>
        <w:pStyle w:val="ae"/>
        <w:shd w:val="clear" w:color="auto" w:fill="auto"/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 xml:space="preserve">37. Содержание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осуществляются за счёт средств субсидии предоставляемой в рамках реализации муниципальной программы «Развитие предпринимательства в </w:t>
      </w:r>
      <w:proofErr w:type="spellStart"/>
      <w:r w:rsidRPr="00C33C6B">
        <w:rPr>
          <w:sz w:val="24"/>
          <w:szCs w:val="24"/>
        </w:rPr>
        <w:t>Асиновском</w:t>
      </w:r>
      <w:proofErr w:type="spellEnd"/>
      <w:r w:rsidRPr="00C33C6B">
        <w:rPr>
          <w:sz w:val="24"/>
          <w:szCs w:val="24"/>
        </w:rPr>
        <w:t xml:space="preserve"> районе» утвержденной постановлением администрации Асиновского района от 03.12.2021 №1647, а также за счёт средств управляющей компании, получаемых: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1) по договорам на оказание услуг субъектам малого предпринимательства по техниче</w:t>
      </w:r>
      <w:r w:rsidRPr="00C33C6B">
        <w:rPr>
          <w:sz w:val="24"/>
          <w:szCs w:val="24"/>
        </w:rPr>
        <w:softHyphen/>
        <w:t xml:space="preserve">скому обслуживанию занимаемых ими нежилых помещений в </w:t>
      </w:r>
      <w:proofErr w:type="gramStart"/>
      <w:r w:rsidRPr="00C33C6B">
        <w:rPr>
          <w:sz w:val="24"/>
          <w:szCs w:val="24"/>
        </w:rPr>
        <w:t>бизнес-инкубаторе</w:t>
      </w:r>
      <w:proofErr w:type="gramEnd"/>
      <w:r w:rsidRPr="00C33C6B">
        <w:rPr>
          <w:sz w:val="24"/>
          <w:szCs w:val="24"/>
        </w:rPr>
        <w:t>, обучению, организации стажировок, проведению конференций, семинаров, а также от реализации продукции, работ, услуг и других видов деятельности;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2) за счёт получения кредитов в банках и других кредитных учреждениях;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550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3) за счёт пожертвований юридических и физических лиц;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559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>4) иным способом, не противоречащим действующему законодательству.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 xml:space="preserve">38. В ходе управления </w:t>
      </w:r>
      <w:proofErr w:type="gramStart"/>
      <w:r w:rsidRPr="00C33C6B">
        <w:rPr>
          <w:sz w:val="24"/>
          <w:szCs w:val="24"/>
        </w:rPr>
        <w:t>бизнес-инкубатором</w:t>
      </w:r>
      <w:proofErr w:type="gramEnd"/>
      <w:r w:rsidRPr="00C33C6B">
        <w:rPr>
          <w:sz w:val="24"/>
          <w:szCs w:val="24"/>
        </w:rPr>
        <w:t xml:space="preserve"> управляющая организация получает доходы: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1) от сдачи в аренду помещений, офисной техники и мебели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инкубируемым малым предприятиям;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2) оказание комплекса сервисных услуг как предприятиям, расположенным непосредственно на площадках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>, так и сторонним организациям вне его территории;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3) от выполнения мероприятий в рамках федеральных, региональных и муниципальных программ;</w:t>
      </w:r>
    </w:p>
    <w:p w:rsidR="00463EB7" w:rsidRPr="00C33C6B" w:rsidRDefault="00463EB7" w:rsidP="00C33C6B">
      <w:pPr>
        <w:pStyle w:val="ae"/>
        <w:shd w:val="clear" w:color="auto" w:fill="auto"/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4) иные доходы.</w:t>
      </w:r>
    </w:p>
    <w:p w:rsidR="00463EB7" w:rsidRPr="00C33C6B" w:rsidRDefault="00463EB7" w:rsidP="00C33C6B">
      <w:pPr>
        <w:pStyle w:val="ae"/>
        <w:shd w:val="clear" w:color="auto" w:fill="auto"/>
        <w:tabs>
          <w:tab w:val="left" w:pos="1276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 xml:space="preserve">38. </w:t>
      </w:r>
      <w:proofErr w:type="gramStart"/>
      <w:r w:rsidRPr="00C33C6B">
        <w:rPr>
          <w:sz w:val="24"/>
          <w:szCs w:val="24"/>
        </w:rPr>
        <w:t>Доходы, полученные управляющей организацией в результате передачи в аренду муни</w:t>
      </w:r>
      <w:r w:rsidRPr="00C33C6B">
        <w:rPr>
          <w:sz w:val="24"/>
          <w:szCs w:val="24"/>
        </w:rPr>
        <w:softHyphen/>
        <w:t>ципального имущества Асиновского района направляются</w:t>
      </w:r>
      <w:proofErr w:type="gramEnd"/>
      <w:r w:rsidRPr="00C33C6B">
        <w:rPr>
          <w:sz w:val="24"/>
          <w:szCs w:val="24"/>
        </w:rPr>
        <w:t xml:space="preserve"> на уставную деятельность управляющей организации.</w:t>
      </w:r>
    </w:p>
    <w:p w:rsidR="00463EB7" w:rsidRDefault="00463EB7" w:rsidP="00C33C6B">
      <w:pPr>
        <w:pStyle w:val="ae"/>
        <w:shd w:val="clear" w:color="auto" w:fill="auto"/>
        <w:tabs>
          <w:tab w:val="left" w:pos="1738"/>
        </w:tabs>
        <w:spacing w:line="240" w:lineRule="auto"/>
        <w:rPr>
          <w:sz w:val="24"/>
          <w:szCs w:val="24"/>
        </w:rPr>
      </w:pPr>
      <w:r w:rsidRPr="00C33C6B">
        <w:rPr>
          <w:sz w:val="24"/>
          <w:szCs w:val="24"/>
        </w:rPr>
        <w:t>39. Неимущественные доходы (в том числе интеллектуальная собственность), полученные в результате доверительного управления, принадлежат управляющей организации.</w:t>
      </w:r>
    </w:p>
    <w:p w:rsidR="00C33C6B" w:rsidRDefault="00C33C6B" w:rsidP="00C33C6B">
      <w:pPr>
        <w:pStyle w:val="ae"/>
        <w:shd w:val="clear" w:color="auto" w:fill="auto"/>
        <w:tabs>
          <w:tab w:val="left" w:pos="1738"/>
        </w:tabs>
        <w:spacing w:line="240" w:lineRule="auto"/>
        <w:rPr>
          <w:sz w:val="24"/>
          <w:szCs w:val="24"/>
        </w:rPr>
      </w:pPr>
    </w:p>
    <w:p w:rsidR="00C33C6B" w:rsidRDefault="00C33C6B" w:rsidP="00C33C6B">
      <w:pPr>
        <w:pStyle w:val="ae"/>
        <w:shd w:val="clear" w:color="auto" w:fill="auto"/>
        <w:tabs>
          <w:tab w:val="left" w:pos="1738"/>
        </w:tabs>
        <w:spacing w:line="240" w:lineRule="auto"/>
        <w:rPr>
          <w:sz w:val="24"/>
          <w:szCs w:val="24"/>
        </w:rPr>
      </w:pPr>
    </w:p>
    <w:p w:rsidR="00C33C6B" w:rsidRPr="00C33C6B" w:rsidRDefault="00C33C6B" w:rsidP="00C33C6B">
      <w:pPr>
        <w:pStyle w:val="ae"/>
        <w:shd w:val="clear" w:color="auto" w:fill="auto"/>
        <w:tabs>
          <w:tab w:val="left" w:pos="1738"/>
        </w:tabs>
        <w:spacing w:line="240" w:lineRule="auto"/>
        <w:rPr>
          <w:sz w:val="24"/>
          <w:szCs w:val="24"/>
        </w:rPr>
      </w:pPr>
      <w:bookmarkStart w:id="5" w:name="_GoBack"/>
      <w:bookmarkEnd w:id="5"/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rPr>
          <w:rStyle w:val="11pt"/>
          <w:bCs/>
          <w:sz w:val="24"/>
          <w:szCs w:val="24"/>
        </w:rPr>
      </w:pPr>
      <w:bookmarkStart w:id="6" w:name="bookmark4"/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jc w:val="center"/>
        <w:rPr>
          <w:rStyle w:val="14"/>
          <w:bCs/>
          <w:sz w:val="24"/>
          <w:szCs w:val="24"/>
        </w:rPr>
      </w:pPr>
      <w:r w:rsidRPr="00C33C6B">
        <w:rPr>
          <w:rStyle w:val="11pt"/>
          <w:sz w:val="24"/>
          <w:szCs w:val="24"/>
        </w:rPr>
        <w:lastRenderedPageBreak/>
        <w:t>9.</w:t>
      </w:r>
      <w:r w:rsidRPr="00C33C6B">
        <w:rPr>
          <w:rStyle w:val="14"/>
          <w:sz w:val="24"/>
          <w:szCs w:val="24"/>
        </w:rPr>
        <w:t xml:space="preserve"> Порядок прекращения деятельности</w:t>
      </w:r>
      <w:bookmarkEnd w:id="6"/>
    </w:p>
    <w:p w:rsidR="00463EB7" w:rsidRPr="00C33C6B" w:rsidRDefault="00463EB7" w:rsidP="00C33C6B">
      <w:pPr>
        <w:pStyle w:val="110"/>
        <w:widowControl w:val="0"/>
        <w:shd w:val="clear" w:color="auto" w:fill="auto"/>
        <w:spacing w:before="0" w:after="0" w:line="240" w:lineRule="auto"/>
        <w:ind w:firstLine="567"/>
        <w:jc w:val="center"/>
        <w:rPr>
          <w:b w:val="0"/>
          <w:sz w:val="24"/>
          <w:szCs w:val="24"/>
        </w:rPr>
      </w:pPr>
    </w:p>
    <w:p w:rsidR="00463EB7" w:rsidRPr="00C33C6B" w:rsidRDefault="00463EB7" w:rsidP="00C33C6B">
      <w:pPr>
        <w:pStyle w:val="ae"/>
        <w:shd w:val="clear" w:color="auto" w:fill="auto"/>
        <w:tabs>
          <w:tab w:val="left" w:pos="719"/>
        </w:tabs>
        <w:spacing w:line="240" w:lineRule="auto"/>
        <w:ind w:firstLine="567"/>
        <w:rPr>
          <w:sz w:val="24"/>
          <w:szCs w:val="24"/>
        </w:rPr>
      </w:pPr>
      <w:r w:rsidRPr="00C33C6B">
        <w:rPr>
          <w:sz w:val="24"/>
          <w:szCs w:val="24"/>
        </w:rPr>
        <w:t xml:space="preserve">40. Мероприятия по реорганизации или ликвидации </w:t>
      </w:r>
      <w:proofErr w:type="gramStart"/>
      <w:r w:rsidRPr="00C33C6B">
        <w:rPr>
          <w:sz w:val="24"/>
          <w:szCs w:val="24"/>
        </w:rPr>
        <w:t>бизнес-инкубатора</w:t>
      </w:r>
      <w:proofErr w:type="gramEnd"/>
      <w:r w:rsidRPr="00C33C6B">
        <w:rPr>
          <w:sz w:val="24"/>
          <w:szCs w:val="24"/>
        </w:rPr>
        <w:t xml:space="preserve"> утверждаются </w:t>
      </w:r>
      <w:bookmarkEnd w:id="0"/>
      <w:r w:rsidR="003051C6" w:rsidRPr="00C33C6B">
        <w:rPr>
          <w:sz w:val="24"/>
          <w:szCs w:val="24"/>
        </w:rPr>
        <w:t>постановлением Администрации Асиновского района</w:t>
      </w:r>
      <w:r w:rsidRPr="00C33C6B">
        <w:rPr>
          <w:sz w:val="24"/>
          <w:szCs w:val="24"/>
        </w:rPr>
        <w:t>.</w:t>
      </w:r>
    </w:p>
    <w:p w:rsidR="00463EB7" w:rsidRPr="00C33C6B" w:rsidRDefault="00463EB7" w:rsidP="00C33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3EB7" w:rsidRPr="00C33C6B" w:rsidSect="00F96EF8"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25" w:rsidRDefault="00F40D25" w:rsidP="00AF4A8A">
      <w:pPr>
        <w:spacing w:after="0" w:line="240" w:lineRule="auto"/>
      </w:pPr>
      <w:r>
        <w:separator/>
      </w:r>
    </w:p>
  </w:endnote>
  <w:endnote w:type="continuationSeparator" w:id="0">
    <w:p w:rsidR="00F40D25" w:rsidRDefault="00F40D25" w:rsidP="00AF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25" w:rsidRDefault="00F40D25" w:rsidP="00AF4A8A">
      <w:pPr>
        <w:spacing w:after="0" w:line="240" w:lineRule="auto"/>
      </w:pPr>
      <w:r>
        <w:separator/>
      </w:r>
    </w:p>
  </w:footnote>
  <w:footnote w:type="continuationSeparator" w:id="0">
    <w:p w:rsidR="00F40D25" w:rsidRDefault="00F40D25" w:rsidP="00AF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8410FCB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9DC8731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8F2E488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661811E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FF7036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28B350A"/>
    <w:multiLevelType w:val="hybridMultilevel"/>
    <w:tmpl w:val="EBCEC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BD671B"/>
    <w:multiLevelType w:val="hybridMultilevel"/>
    <w:tmpl w:val="95F0B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6C729F3"/>
    <w:multiLevelType w:val="multilevel"/>
    <w:tmpl w:val="FC98EA4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51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0A6863F9"/>
    <w:multiLevelType w:val="hybridMultilevel"/>
    <w:tmpl w:val="1936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A0935"/>
    <w:multiLevelType w:val="multilevel"/>
    <w:tmpl w:val="BF92F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1">
    <w:nsid w:val="12CA7690"/>
    <w:multiLevelType w:val="hybridMultilevel"/>
    <w:tmpl w:val="AA3C293A"/>
    <w:lvl w:ilvl="0" w:tplc="6974FF5C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C6FE2"/>
    <w:multiLevelType w:val="hybridMultilevel"/>
    <w:tmpl w:val="B9FC70CC"/>
    <w:lvl w:ilvl="0" w:tplc="11E87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8856DA"/>
    <w:multiLevelType w:val="multilevel"/>
    <w:tmpl w:val="B4C222D4"/>
    <w:lvl w:ilvl="0">
      <w:start w:val="2"/>
      <w:numFmt w:val="decimal"/>
      <w:suff w:val="space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3131" w:hanging="720"/>
      </w:pPr>
    </w:lvl>
    <w:lvl w:ilvl="2">
      <w:start w:val="1"/>
      <w:numFmt w:val="decimal"/>
      <w:lvlText w:val="%1.%2.%3."/>
      <w:lvlJc w:val="left"/>
      <w:pPr>
        <w:ind w:left="5542" w:hanging="720"/>
      </w:pPr>
    </w:lvl>
    <w:lvl w:ilvl="3">
      <w:start w:val="1"/>
      <w:numFmt w:val="decimal"/>
      <w:lvlText w:val="%1.%2.%3.%4."/>
      <w:lvlJc w:val="left"/>
      <w:pPr>
        <w:ind w:left="8313" w:hanging="108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495" w:hanging="144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677" w:hanging="180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4">
    <w:nsid w:val="15575555"/>
    <w:multiLevelType w:val="hybridMultilevel"/>
    <w:tmpl w:val="CD643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D77003"/>
    <w:multiLevelType w:val="multilevel"/>
    <w:tmpl w:val="E7F68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1D9E6D60"/>
    <w:multiLevelType w:val="hybridMultilevel"/>
    <w:tmpl w:val="ADAAD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F3203"/>
    <w:multiLevelType w:val="hybridMultilevel"/>
    <w:tmpl w:val="8112FB3A"/>
    <w:lvl w:ilvl="0" w:tplc="01488284">
      <w:start w:val="3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37C7F2F"/>
    <w:multiLevelType w:val="multilevel"/>
    <w:tmpl w:val="13D89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24091A8D"/>
    <w:multiLevelType w:val="hybridMultilevel"/>
    <w:tmpl w:val="ADA06E64"/>
    <w:lvl w:ilvl="0" w:tplc="C28AE252">
      <w:start w:val="2"/>
      <w:numFmt w:val="decimal"/>
      <w:lvlText w:val="%1.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B954CB"/>
    <w:multiLevelType w:val="multilevel"/>
    <w:tmpl w:val="7DFEE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29C931BD"/>
    <w:multiLevelType w:val="multilevel"/>
    <w:tmpl w:val="B7223A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CBB2B77"/>
    <w:multiLevelType w:val="multilevel"/>
    <w:tmpl w:val="84BCC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CE61FD2"/>
    <w:multiLevelType w:val="hybridMultilevel"/>
    <w:tmpl w:val="6C82407E"/>
    <w:lvl w:ilvl="0" w:tplc="50462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0C22F43"/>
    <w:multiLevelType w:val="hybridMultilevel"/>
    <w:tmpl w:val="54E2B348"/>
    <w:lvl w:ilvl="0" w:tplc="47D8B9D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0D81E35"/>
    <w:multiLevelType w:val="multilevel"/>
    <w:tmpl w:val="017E7D9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37D07183"/>
    <w:multiLevelType w:val="hybridMultilevel"/>
    <w:tmpl w:val="1570B73E"/>
    <w:lvl w:ilvl="0" w:tplc="C28AE252">
      <w:start w:val="2"/>
      <w:numFmt w:val="decimal"/>
      <w:lvlText w:val="%1.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39205231"/>
    <w:multiLevelType w:val="multilevel"/>
    <w:tmpl w:val="D0E0C3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39995DA4"/>
    <w:multiLevelType w:val="hybridMultilevel"/>
    <w:tmpl w:val="4B9024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40449"/>
    <w:multiLevelType w:val="hybridMultilevel"/>
    <w:tmpl w:val="545254DC"/>
    <w:lvl w:ilvl="0" w:tplc="9ABEEA40">
      <w:start w:val="2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A1F66C7"/>
    <w:multiLevelType w:val="hybridMultilevel"/>
    <w:tmpl w:val="0D3E69D6"/>
    <w:lvl w:ilvl="0" w:tplc="DFCE65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3B2F2736"/>
    <w:multiLevelType w:val="hybridMultilevel"/>
    <w:tmpl w:val="EE026180"/>
    <w:lvl w:ilvl="0" w:tplc="8606268A">
      <w:start w:val="6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>
    <w:nsid w:val="47775C0D"/>
    <w:multiLevelType w:val="multilevel"/>
    <w:tmpl w:val="2D1CD9A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49DF3516"/>
    <w:multiLevelType w:val="multilevel"/>
    <w:tmpl w:val="949837D6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65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4">
    <w:nsid w:val="4BCC0937"/>
    <w:multiLevelType w:val="hybridMultilevel"/>
    <w:tmpl w:val="8EF848E8"/>
    <w:lvl w:ilvl="0" w:tplc="318C170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4C1F0CC3"/>
    <w:multiLevelType w:val="hybridMultilevel"/>
    <w:tmpl w:val="B3B0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F9354D"/>
    <w:multiLevelType w:val="hybridMultilevel"/>
    <w:tmpl w:val="1B700F1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7">
    <w:nsid w:val="51EE6D32"/>
    <w:multiLevelType w:val="hybridMultilevel"/>
    <w:tmpl w:val="E528E7A0"/>
    <w:lvl w:ilvl="0" w:tplc="0DACD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E16A2F"/>
    <w:multiLevelType w:val="hybridMultilevel"/>
    <w:tmpl w:val="CA72FD44"/>
    <w:lvl w:ilvl="0" w:tplc="8918F1B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0419D"/>
    <w:multiLevelType w:val="hybridMultilevel"/>
    <w:tmpl w:val="AFA864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402D7B"/>
    <w:multiLevelType w:val="hybridMultilevel"/>
    <w:tmpl w:val="0E705E7A"/>
    <w:lvl w:ilvl="0" w:tplc="C28AE252">
      <w:start w:val="2"/>
      <w:numFmt w:val="decimal"/>
      <w:lvlText w:val="%1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F4A6DD6"/>
    <w:multiLevelType w:val="multilevel"/>
    <w:tmpl w:val="9D3A27E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60EE50FD"/>
    <w:multiLevelType w:val="hybridMultilevel"/>
    <w:tmpl w:val="9A0AE12E"/>
    <w:lvl w:ilvl="0" w:tplc="C298F9F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C7F147A"/>
    <w:multiLevelType w:val="hybridMultilevel"/>
    <w:tmpl w:val="662C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A3CBC"/>
    <w:multiLevelType w:val="hybridMultilevel"/>
    <w:tmpl w:val="766CA9C6"/>
    <w:lvl w:ilvl="0" w:tplc="761A1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205126"/>
    <w:multiLevelType w:val="hybridMultilevel"/>
    <w:tmpl w:val="E30A870A"/>
    <w:lvl w:ilvl="0" w:tplc="BCE06C5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806378"/>
    <w:multiLevelType w:val="hybridMultilevel"/>
    <w:tmpl w:val="EFFC4D1A"/>
    <w:lvl w:ilvl="0" w:tplc="35E2823E">
      <w:start w:val="3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7">
    <w:nsid w:val="7B8E4CB9"/>
    <w:multiLevelType w:val="hybridMultilevel"/>
    <w:tmpl w:val="2E5E1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3"/>
  </w:num>
  <w:num w:numId="4">
    <w:abstractNumId w:val="33"/>
  </w:num>
  <w:num w:numId="5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8"/>
  </w:num>
  <w:num w:numId="8">
    <w:abstractNumId w:val="11"/>
  </w:num>
  <w:num w:numId="9">
    <w:abstractNumId w:val="32"/>
  </w:num>
  <w:num w:numId="10">
    <w:abstractNumId w:val="27"/>
  </w:num>
  <w:num w:numId="11">
    <w:abstractNumId w:val="41"/>
  </w:num>
  <w:num w:numId="12">
    <w:abstractNumId w:val="18"/>
  </w:num>
  <w:num w:numId="13">
    <w:abstractNumId w:val="22"/>
  </w:num>
  <w:num w:numId="14">
    <w:abstractNumId w:val="15"/>
  </w:num>
  <w:num w:numId="15">
    <w:abstractNumId w:val="10"/>
  </w:num>
  <w:num w:numId="16">
    <w:abstractNumId w:val="12"/>
  </w:num>
  <w:num w:numId="17">
    <w:abstractNumId w:val="34"/>
  </w:num>
  <w:num w:numId="18">
    <w:abstractNumId w:val="25"/>
  </w:num>
  <w:num w:numId="19">
    <w:abstractNumId w:val="20"/>
  </w:num>
  <w:num w:numId="20">
    <w:abstractNumId w:val="31"/>
  </w:num>
  <w:num w:numId="21">
    <w:abstractNumId w:val="17"/>
  </w:num>
  <w:num w:numId="22">
    <w:abstractNumId w:val="46"/>
  </w:num>
  <w:num w:numId="23">
    <w:abstractNumId w:val="24"/>
  </w:num>
  <w:num w:numId="24">
    <w:abstractNumId w:val="30"/>
  </w:num>
  <w:num w:numId="25">
    <w:abstractNumId w:val="23"/>
  </w:num>
  <w:num w:numId="26">
    <w:abstractNumId w:val="36"/>
  </w:num>
  <w:num w:numId="27">
    <w:abstractNumId w:val="45"/>
  </w:num>
  <w:num w:numId="28">
    <w:abstractNumId w:val="29"/>
  </w:num>
  <w:num w:numId="29">
    <w:abstractNumId w:val="7"/>
  </w:num>
  <w:num w:numId="30">
    <w:abstractNumId w:val="47"/>
  </w:num>
  <w:num w:numId="31">
    <w:abstractNumId w:val="16"/>
  </w:num>
  <w:num w:numId="32">
    <w:abstractNumId w:val="26"/>
  </w:num>
  <w:num w:numId="33">
    <w:abstractNumId w:val="40"/>
  </w:num>
  <w:num w:numId="34">
    <w:abstractNumId w:val="19"/>
  </w:num>
  <w:num w:numId="35">
    <w:abstractNumId w:val="44"/>
  </w:num>
  <w:num w:numId="36">
    <w:abstractNumId w:val="37"/>
  </w:num>
  <w:num w:numId="37">
    <w:abstractNumId w:val="0"/>
  </w:num>
  <w:num w:numId="38">
    <w:abstractNumId w:val="1"/>
  </w:num>
  <w:num w:numId="39">
    <w:abstractNumId w:val="2"/>
  </w:num>
  <w:num w:numId="40">
    <w:abstractNumId w:val="3"/>
  </w:num>
  <w:num w:numId="41">
    <w:abstractNumId w:val="4"/>
  </w:num>
  <w:num w:numId="42">
    <w:abstractNumId w:val="5"/>
  </w:num>
  <w:num w:numId="43">
    <w:abstractNumId w:val="21"/>
  </w:num>
  <w:num w:numId="44">
    <w:abstractNumId w:val="9"/>
  </w:num>
  <w:num w:numId="45">
    <w:abstractNumId w:val="6"/>
  </w:num>
  <w:num w:numId="46">
    <w:abstractNumId w:val="35"/>
  </w:num>
  <w:num w:numId="47">
    <w:abstractNumId w:val="39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888f947-6db3-4f45-a4f8-67530a5a31bc"/>
  </w:docVars>
  <w:rsids>
    <w:rsidRoot w:val="00B34231"/>
    <w:rsid w:val="00001987"/>
    <w:rsid w:val="00002003"/>
    <w:rsid w:val="00004BCF"/>
    <w:rsid w:val="0000674E"/>
    <w:rsid w:val="000129B6"/>
    <w:rsid w:val="000133FB"/>
    <w:rsid w:val="00017D0D"/>
    <w:rsid w:val="00030749"/>
    <w:rsid w:val="00032C71"/>
    <w:rsid w:val="00035A81"/>
    <w:rsid w:val="00042237"/>
    <w:rsid w:val="0006487D"/>
    <w:rsid w:val="0006688D"/>
    <w:rsid w:val="000717DD"/>
    <w:rsid w:val="000947F0"/>
    <w:rsid w:val="000B5657"/>
    <w:rsid w:val="000B7E43"/>
    <w:rsid w:val="000C469F"/>
    <w:rsid w:val="000C5408"/>
    <w:rsid w:val="000D68ED"/>
    <w:rsid w:val="000F6EA4"/>
    <w:rsid w:val="000F7848"/>
    <w:rsid w:val="00102531"/>
    <w:rsid w:val="001153AF"/>
    <w:rsid w:val="001372D0"/>
    <w:rsid w:val="00141AEA"/>
    <w:rsid w:val="00141F37"/>
    <w:rsid w:val="0014295C"/>
    <w:rsid w:val="00142D22"/>
    <w:rsid w:val="001548D1"/>
    <w:rsid w:val="0015582B"/>
    <w:rsid w:val="00161033"/>
    <w:rsid w:val="0017784C"/>
    <w:rsid w:val="00183458"/>
    <w:rsid w:val="00184E93"/>
    <w:rsid w:val="001862D4"/>
    <w:rsid w:val="001A6527"/>
    <w:rsid w:val="001B0E2D"/>
    <w:rsid w:val="001B5E12"/>
    <w:rsid w:val="001C04ED"/>
    <w:rsid w:val="001C392B"/>
    <w:rsid w:val="001D1AAD"/>
    <w:rsid w:val="001E2B3A"/>
    <w:rsid w:val="001E33CC"/>
    <w:rsid w:val="001E36CC"/>
    <w:rsid w:val="001E5909"/>
    <w:rsid w:val="00200BB9"/>
    <w:rsid w:val="00217674"/>
    <w:rsid w:val="002252A3"/>
    <w:rsid w:val="00230579"/>
    <w:rsid w:val="00235F60"/>
    <w:rsid w:val="00236D54"/>
    <w:rsid w:val="00241F53"/>
    <w:rsid w:val="00243E7B"/>
    <w:rsid w:val="00244998"/>
    <w:rsid w:val="0025637F"/>
    <w:rsid w:val="00261EBC"/>
    <w:rsid w:val="002818C6"/>
    <w:rsid w:val="00285269"/>
    <w:rsid w:val="002A1242"/>
    <w:rsid w:val="002A1CE4"/>
    <w:rsid w:val="002E2C9E"/>
    <w:rsid w:val="002F0D8E"/>
    <w:rsid w:val="002F7110"/>
    <w:rsid w:val="00300209"/>
    <w:rsid w:val="00302D8B"/>
    <w:rsid w:val="003051C6"/>
    <w:rsid w:val="003104E4"/>
    <w:rsid w:val="00313BD7"/>
    <w:rsid w:val="0032620E"/>
    <w:rsid w:val="00334B94"/>
    <w:rsid w:val="003368E0"/>
    <w:rsid w:val="003669EA"/>
    <w:rsid w:val="00366F2E"/>
    <w:rsid w:val="00372F9F"/>
    <w:rsid w:val="0039483B"/>
    <w:rsid w:val="00397616"/>
    <w:rsid w:val="003A1EFD"/>
    <w:rsid w:val="003B2AD1"/>
    <w:rsid w:val="003B703B"/>
    <w:rsid w:val="003C7364"/>
    <w:rsid w:val="003E1BC2"/>
    <w:rsid w:val="003E24FF"/>
    <w:rsid w:val="003E5C98"/>
    <w:rsid w:val="003F2CBE"/>
    <w:rsid w:val="0040078B"/>
    <w:rsid w:val="004066C4"/>
    <w:rsid w:val="00414306"/>
    <w:rsid w:val="00414846"/>
    <w:rsid w:val="0043752D"/>
    <w:rsid w:val="00442BA8"/>
    <w:rsid w:val="00463EB7"/>
    <w:rsid w:val="0046636C"/>
    <w:rsid w:val="00477EBC"/>
    <w:rsid w:val="00487451"/>
    <w:rsid w:val="0049470C"/>
    <w:rsid w:val="004A3498"/>
    <w:rsid w:val="004B4F65"/>
    <w:rsid w:val="004B76AF"/>
    <w:rsid w:val="004E6BF6"/>
    <w:rsid w:val="004F66BA"/>
    <w:rsid w:val="00503401"/>
    <w:rsid w:val="0051075D"/>
    <w:rsid w:val="00522B2F"/>
    <w:rsid w:val="00535C47"/>
    <w:rsid w:val="005429D8"/>
    <w:rsid w:val="00550B83"/>
    <w:rsid w:val="00551987"/>
    <w:rsid w:val="00552A3E"/>
    <w:rsid w:val="005543C0"/>
    <w:rsid w:val="005605E6"/>
    <w:rsid w:val="0056617E"/>
    <w:rsid w:val="00566E60"/>
    <w:rsid w:val="005742D6"/>
    <w:rsid w:val="005821F9"/>
    <w:rsid w:val="00596904"/>
    <w:rsid w:val="005A527E"/>
    <w:rsid w:val="005B77CC"/>
    <w:rsid w:val="005C7621"/>
    <w:rsid w:val="005D2052"/>
    <w:rsid w:val="005D4A06"/>
    <w:rsid w:val="005E08E1"/>
    <w:rsid w:val="005E0900"/>
    <w:rsid w:val="005E507C"/>
    <w:rsid w:val="00600F9F"/>
    <w:rsid w:val="00607B78"/>
    <w:rsid w:val="00610393"/>
    <w:rsid w:val="00613E71"/>
    <w:rsid w:val="006264FF"/>
    <w:rsid w:val="00636D12"/>
    <w:rsid w:val="0065525B"/>
    <w:rsid w:val="00676865"/>
    <w:rsid w:val="006A2C21"/>
    <w:rsid w:val="006B561E"/>
    <w:rsid w:val="006B7B88"/>
    <w:rsid w:val="006D2680"/>
    <w:rsid w:val="006E02CA"/>
    <w:rsid w:val="006E0826"/>
    <w:rsid w:val="006E2635"/>
    <w:rsid w:val="006F176F"/>
    <w:rsid w:val="006F71E8"/>
    <w:rsid w:val="00706046"/>
    <w:rsid w:val="007233C3"/>
    <w:rsid w:val="0072630B"/>
    <w:rsid w:val="00730A2B"/>
    <w:rsid w:val="0073216F"/>
    <w:rsid w:val="007333DC"/>
    <w:rsid w:val="00746B57"/>
    <w:rsid w:val="0075105B"/>
    <w:rsid w:val="00755C57"/>
    <w:rsid w:val="007606AE"/>
    <w:rsid w:val="00765A93"/>
    <w:rsid w:val="00766A1C"/>
    <w:rsid w:val="0077151A"/>
    <w:rsid w:val="00776A55"/>
    <w:rsid w:val="00776AFE"/>
    <w:rsid w:val="0078307F"/>
    <w:rsid w:val="00785B18"/>
    <w:rsid w:val="00790F7D"/>
    <w:rsid w:val="00792FBC"/>
    <w:rsid w:val="00795782"/>
    <w:rsid w:val="007A597D"/>
    <w:rsid w:val="007B7A93"/>
    <w:rsid w:val="007D28E9"/>
    <w:rsid w:val="007E082A"/>
    <w:rsid w:val="007E1E48"/>
    <w:rsid w:val="007E74E8"/>
    <w:rsid w:val="007F5DC1"/>
    <w:rsid w:val="007F79DD"/>
    <w:rsid w:val="0080479B"/>
    <w:rsid w:val="00804808"/>
    <w:rsid w:val="008155DE"/>
    <w:rsid w:val="0081663C"/>
    <w:rsid w:val="008178CA"/>
    <w:rsid w:val="008473D9"/>
    <w:rsid w:val="00855E1F"/>
    <w:rsid w:val="00861B24"/>
    <w:rsid w:val="00883C02"/>
    <w:rsid w:val="0088523D"/>
    <w:rsid w:val="008A3815"/>
    <w:rsid w:val="008A3D75"/>
    <w:rsid w:val="008A57F0"/>
    <w:rsid w:val="008B2120"/>
    <w:rsid w:val="008D21A8"/>
    <w:rsid w:val="008D5A43"/>
    <w:rsid w:val="008D6BC4"/>
    <w:rsid w:val="00921893"/>
    <w:rsid w:val="00927634"/>
    <w:rsid w:val="00931A53"/>
    <w:rsid w:val="00937FA2"/>
    <w:rsid w:val="00961F98"/>
    <w:rsid w:val="00961FF0"/>
    <w:rsid w:val="009622E7"/>
    <w:rsid w:val="0098377E"/>
    <w:rsid w:val="009931E9"/>
    <w:rsid w:val="009A2A3A"/>
    <w:rsid w:val="009A51F7"/>
    <w:rsid w:val="009C02C3"/>
    <w:rsid w:val="009C4FBE"/>
    <w:rsid w:val="009C67D3"/>
    <w:rsid w:val="00A03FD0"/>
    <w:rsid w:val="00A2584B"/>
    <w:rsid w:val="00A40BCB"/>
    <w:rsid w:val="00A44E3E"/>
    <w:rsid w:val="00A46061"/>
    <w:rsid w:val="00A5276E"/>
    <w:rsid w:val="00A538A8"/>
    <w:rsid w:val="00A55868"/>
    <w:rsid w:val="00A56C26"/>
    <w:rsid w:val="00A57BDA"/>
    <w:rsid w:val="00A766C0"/>
    <w:rsid w:val="00A95CE6"/>
    <w:rsid w:val="00AA4DA5"/>
    <w:rsid w:val="00AB428B"/>
    <w:rsid w:val="00AC7645"/>
    <w:rsid w:val="00AD22A6"/>
    <w:rsid w:val="00AE7A52"/>
    <w:rsid w:val="00AF4A8A"/>
    <w:rsid w:val="00B03D9D"/>
    <w:rsid w:val="00B11335"/>
    <w:rsid w:val="00B13629"/>
    <w:rsid w:val="00B3358F"/>
    <w:rsid w:val="00B34231"/>
    <w:rsid w:val="00B42105"/>
    <w:rsid w:val="00B45D6D"/>
    <w:rsid w:val="00B4664F"/>
    <w:rsid w:val="00B55BDA"/>
    <w:rsid w:val="00B65B0D"/>
    <w:rsid w:val="00B81DD0"/>
    <w:rsid w:val="00B8407A"/>
    <w:rsid w:val="00B905C2"/>
    <w:rsid w:val="00B922F1"/>
    <w:rsid w:val="00B949C3"/>
    <w:rsid w:val="00BA1D93"/>
    <w:rsid w:val="00BB0AA6"/>
    <w:rsid w:val="00BB15C2"/>
    <w:rsid w:val="00BC0D0C"/>
    <w:rsid w:val="00BD5D63"/>
    <w:rsid w:val="00BE2749"/>
    <w:rsid w:val="00BF72E0"/>
    <w:rsid w:val="00C02FD5"/>
    <w:rsid w:val="00C04D24"/>
    <w:rsid w:val="00C076B0"/>
    <w:rsid w:val="00C17A42"/>
    <w:rsid w:val="00C2543D"/>
    <w:rsid w:val="00C26446"/>
    <w:rsid w:val="00C33C6B"/>
    <w:rsid w:val="00C72EF8"/>
    <w:rsid w:val="00C744E6"/>
    <w:rsid w:val="00C75420"/>
    <w:rsid w:val="00CA56E2"/>
    <w:rsid w:val="00CC0655"/>
    <w:rsid w:val="00CC53B2"/>
    <w:rsid w:val="00CD4E5C"/>
    <w:rsid w:val="00CE751D"/>
    <w:rsid w:val="00CF612F"/>
    <w:rsid w:val="00D31B93"/>
    <w:rsid w:val="00D37A32"/>
    <w:rsid w:val="00D40086"/>
    <w:rsid w:val="00D43863"/>
    <w:rsid w:val="00D51EF5"/>
    <w:rsid w:val="00D6063C"/>
    <w:rsid w:val="00D6091A"/>
    <w:rsid w:val="00D74045"/>
    <w:rsid w:val="00D76ADD"/>
    <w:rsid w:val="00D85DEA"/>
    <w:rsid w:val="00D97C2F"/>
    <w:rsid w:val="00DB75A7"/>
    <w:rsid w:val="00DC1C9B"/>
    <w:rsid w:val="00DE7703"/>
    <w:rsid w:val="00DF1654"/>
    <w:rsid w:val="00DF1895"/>
    <w:rsid w:val="00DF3C7B"/>
    <w:rsid w:val="00DF6AB3"/>
    <w:rsid w:val="00DF787E"/>
    <w:rsid w:val="00E00794"/>
    <w:rsid w:val="00E076F7"/>
    <w:rsid w:val="00E22BE9"/>
    <w:rsid w:val="00E353C2"/>
    <w:rsid w:val="00E37377"/>
    <w:rsid w:val="00E41EF9"/>
    <w:rsid w:val="00E45561"/>
    <w:rsid w:val="00E47EE3"/>
    <w:rsid w:val="00E50247"/>
    <w:rsid w:val="00E84890"/>
    <w:rsid w:val="00E940E5"/>
    <w:rsid w:val="00EA7DCE"/>
    <w:rsid w:val="00ED421D"/>
    <w:rsid w:val="00EE10D0"/>
    <w:rsid w:val="00EE78A2"/>
    <w:rsid w:val="00EF3243"/>
    <w:rsid w:val="00F121E0"/>
    <w:rsid w:val="00F31C53"/>
    <w:rsid w:val="00F40257"/>
    <w:rsid w:val="00F40D25"/>
    <w:rsid w:val="00F44B28"/>
    <w:rsid w:val="00F61595"/>
    <w:rsid w:val="00F647EF"/>
    <w:rsid w:val="00F65C83"/>
    <w:rsid w:val="00F8310F"/>
    <w:rsid w:val="00F8643D"/>
    <w:rsid w:val="00F90962"/>
    <w:rsid w:val="00F9195E"/>
    <w:rsid w:val="00F96EF8"/>
    <w:rsid w:val="00FA01D2"/>
    <w:rsid w:val="00FA5794"/>
    <w:rsid w:val="00FB70D9"/>
    <w:rsid w:val="00FB7DD5"/>
    <w:rsid w:val="00FC7E71"/>
    <w:rsid w:val="00FD45E0"/>
    <w:rsid w:val="00FE40CE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0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42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3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66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37A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A32"/>
    <w:rPr>
      <w:rFonts w:ascii="Consolas" w:hAnsi="Consolas"/>
      <w:sz w:val="20"/>
      <w:szCs w:val="20"/>
    </w:rPr>
  </w:style>
  <w:style w:type="paragraph" w:customStyle="1" w:styleId="ConsPlusTitle">
    <w:name w:val="ConsPlusTitle"/>
    <w:rsid w:val="00200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200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1B0E2D"/>
    <w:rPr>
      <w:rFonts w:ascii="Times New Roman" w:hAnsi="Times New Roman" w:cs="Times New Roman" w:hint="default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6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5A93"/>
  </w:style>
  <w:style w:type="paragraph" w:styleId="ab">
    <w:name w:val="footer"/>
    <w:basedOn w:val="a"/>
    <w:link w:val="ac"/>
    <w:uiPriority w:val="99"/>
    <w:unhideWhenUsed/>
    <w:rsid w:val="0076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5A93"/>
  </w:style>
  <w:style w:type="character" w:customStyle="1" w:styleId="10">
    <w:name w:val="Заголовок 1 Знак"/>
    <w:basedOn w:val="a0"/>
    <w:link w:val="1"/>
    <w:uiPriority w:val="9"/>
    <w:rsid w:val="005E5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B7A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7B7A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463EB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63EB7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3EB7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63EB7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463EB7"/>
    <w:rPr>
      <w:rFonts w:ascii="Times New Roman" w:hAnsi="Times New Roman"/>
      <w:sz w:val="21"/>
      <w:szCs w:val="21"/>
      <w:shd w:val="clear" w:color="auto" w:fill="FFFFFF"/>
    </w:rPr>
  </w:style>
  <w:style w:type="paragraph" w:styleId="ae">
    <w:name w:val="Body Text"/>
    <w:basedOn w:val="a"/>
    <w:link w:val="12"/>
    <w:uiPriority w:val="99"/>
    <w:rsid w:val="00463EB7"/>
    <w:pPr>
      <w:shd w:val="clear" w:color="auto" w:fill="FFFFFF"/>
      <w:spacing w:after="0" w:line="274" w:lineRule="exact"/>
      <w:ind w:firstLine="540"/>
      <w:jc w:val="both"/>
    </w:pPr>
    <w:rPr>
      <w:rFonts w:ascii="Times New Roman" w:hAnsi="Times New Roman"/>
      <w:sz w:val="21"/>
      <w:szCs w:val="21"/>
    </w:rPr>
  </w:style>
  <w:style w:type="character" w:customStyle="1" w:styleId="af">
    <w:name w:val="Основной текст Знак"/>
    <w:basedOn w:val="a0"/>
    <w:uiPriority w:val="99"/>
    <w:semiHidden/>
    <w:rsid w:val="00463EB7"/>
  </w:style>
  <w:style w:type="character" w:customStyle="1" w:styleId="af0">
    <w:name w:val="Колонтитул_"/>
    <w:basedOn w:val="a0"/>
    <w:link w:val="af1"/>
    <w:uiPriority w:val="99"/>
    <w:rsid w:val="00463EB7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ArialNarrow">
    <w:name w:val="Колонтитул + Arial Narrow"/>
    <w:aliases w:val="8,5 pt"/>
    <w:basedOn w:val="af0"/>
    <w:uiPriority w:val="99"/>
    <w:rsid w:val="00463EB7"/>
    <w:rPr>
      <w:rFonts w:ascii="Arial Narrow" w:hAnsi="Arial Narrow" w:cs="Arial Narrow"/>
      <w:noProof/>
      <w:sz w:val="17"/>
      <w:szCs w:val="17"/>
      <w:shd w:val="clear" w:color="auto" w:fill="FFFFFF"/>
    </w:rPr>
  </w:style>
  <w:style w:type="character" w:customStyle="1" w:styleId="13">
    <w:name w:val="Заголовок №1_"/>
    <w:basedOn w:val="a0"/>
    <w:link w:val="110"/>
    <w:uiPriority w:val="99"/>
    <w:rsid w:val="00463EB7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4">
    <w:name w:val="Заголовок №1"/>
    <w:basedOn w:val="13"/>
    <w:uiPriority w:val="99"/>
    <w:rsid w:val="00463EB7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5">
    <w:name w:val="Заголовок №1 + Не полужирный"/>
    <w:basedOn w:val="13"/>
    <w:uiPriority w:val="99"/>
    <w:rsid w:val="00463EB7"/>
    <w:rPr>
      <w:rFonts w:ascii="Times New Roman" w:hAnsi="Times New Roman"/>
      <w:b w:val="0"/>
      <w:bCs w:val="0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3"/>
    <w:uiPriority w:val="99"/>
    <w:rsid w:val="00463EB7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af1">
    <w:name w:val="Колонтитул"/>
    <w:basedOn w:val="a"/>
    <w:link w:val="af0"/>
    <w:uiPriority w:val="99"/>
    <w:rsid w:val="00463EB7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110">
    <w:name w:val="Заголовок №11"/>
    <w:basedOn w:val="a"/>
    <w:link w:val="13"/>
    <w:uiPriority w:val="99"/>
    <w:rsid w:val="00463EB7"/>
    <w:pPr>
      <w:shd w:val="clear" w:color="auto" w:fill="FFFFFF"/>
      <w:spacing w:before="540" w:after="300" w:line="240" w:lineRule="atLeast"/>
      <w:outlineLvl w:val="0"/>
    </w:pPr>
    <w:rPr>
      <w:rFonts w:ascii="Times New Roman" w:hAnsi="Times New Roman"/>
      <w:b/>
      <w:bCs/>
      <w:sz w:val="21"/>
      <w:szCs w:val="21"/>
    </w:rPr>
  </w:style>
  <w:style w:type="table" w:styleId="af2">
    <w:name w:val="Table Grid"/>
    <w:basedOn w:val="a1"/>
    <w:uiPriority w:val="59"/>
    <w:rsid w:val="0046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0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42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3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66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37A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A32"/>
    <w:rPr>
      <w:rFonts w:ascii="Consolas" w:hAnsi="Consolas"/>
      <w:sz w:val="20"/>
      <w:szCs w:val="20"/>
    </w:rPr>
  </w:style>
  <w:style w:type="paragraph" w:customStyle="1" w:styleId="ConsPlusTitle">
    <w:name w:val="ConsPlusTitle"/>
    <w:rsid w:val="00200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200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1B0E2D"/>
    <w:rPr>
      <w:rFonts w:ascii="Times New Roman" w:hAnsi="Times New Roman" w:cs="Times New Roman" w:hint="default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6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5A93"/>
  </w:style>
  <w:style w:type="paragraph" w:styleId="ab">
    <w:name w:val="footer"/>
    <w:basedOn w:val="a"/>
    <w:link w:val="ac"/>
    <w:uiPriority w:val="99"/>
    <w:unhideWhenUsed/>
    <w:rsid w:val="0076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5A93"/>
  </w:style>
  <w:style w:type="character" w:customStyle="1" w:styleId="10">
    <w:name w:val="Заголовок 1 Знак"/>
    <w:basedOn w:val="a0"/>
    <w:link w:val="1"/>
    <w:uiPriority w:val="9"/>
    <w:rsid w:val="005E5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B7A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7B7A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463EB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63EB7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3EB7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63EB7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463EB7"/>
    <w:rPr>
      <w:rFonts w:ascii="Times New Roman" w:hAnsi="Times New Roman"/>
      <w:sz w:val="21"/>
      <w:szCs w:val="21"/>
      <w:shd w:val="clear" w:color="auto" w:fill="FFFFFF"/>
    </w:rPr>
  </w:style>
  <w:style w:type="paragraph" w:styleId="ae">
    <w:name w:val="Body Text"/>
    <w:basedOn w:val="a"/>
    <w:link w:val="12"/>
    <w:uiPriority w:val="99"/>
    <w:rsid w:val="00463EB7"/>
    <w:pPr>
      <w:shd w:val="clear" w:color="auto" w:fill="FFFFFF"/>
      <w:spacing w:after="0" w:line="274" w:lineRule="exact"/>
      <w:ind w:firstLine="540"/>
      <w:jc w:val="both"/>
    </w:pPr>
    <w:rPr>
      <w:rFonts w:ascii="Times New Roman" w:hAnsi="Times New Roman"/>
      <w:sz w:val="21"/>
      <w:szCs w:val="21"/>
    </w:rPr>
  </w:style>
  <w:style w:type="character" w:customStyle="1" w:styleId="af">
    <w:name w:val="Основной текст Знак"/>
    <w:basedOn w:val="a0"/>
    <w:uiPriority w:val="99"/>
    <w:semiHidden/>
    <w:rsid w:val="00463EB7"/>
  </w:style>
  <w:style w:type="character" w:customStyle="1" w:styleId="af0">
    <w:name w:val="Колонтитул_"/>
    <w:basedOn w:val="a0"/>
    <w:link w:val="af1"/>
    <w:uiPriority w:val="99"/>
    <w:rsid w:val="00463EB7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ArialNarrow">
    <w:name w:val="Колонтитул + Arial Narrow"/>
    <w:aliases w:val="8,5 pt"/>
    <w:basedOn w:val="af0"/>
    <w:uiPriority w:val="99"/>
    <w:rsid w:val="00463EB7"/>
    <w:rPr>
      <w:rFonts w:ascii="Arial Narrow" w:hAnsi="Arial Narrow" w:cs="Arial Narrow"/>
      <w:noProof/>
      <w:sz w:val="17"/>
      <w:szCs w:val="17"/>
      <w:shd w:val="clear" w:color="auto" w:fill="FFFFFF"/>
    </w:rPr>
  </w:style>
  <w:style w:type="character" w:customStyle="1" w:styleId="13">
    <w:name w:val="Заголовок №1_"/>
    <w:basedOn w:val="a0"/>
    <w:link w:val="110"/>
    <w:uiPriority w:val="99"/>
    <w:rsid w:val="00463EB7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4">
    <w:name w:val="Заголовок №1"/>
    <w:basedOn w:val="13"/>
    <w:uiPriority w:val="99"/>
    <w:rsid w:val="00463EB7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5">
    <w:name w:val="Заголовок №1 + Не полужирный"/>
    <w:basedOn w:val="13"/>
    <w:uiPriority w:val="99"/>
    <w:rsid w:val="00463EB7"/>
    <w:rPr>
      <w:rFonts w:ascii="Times New Roman" w:hAnsi="Times New Roman"/>
      <w:b w:val="0"/>
      <w:bCs w:val="0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3"/>
    <w:uiPriority w:val="99"/>
    <w:rsid w:val="00463EB7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af1">
    <w:name w:val="Колонтитул"/>
    <w:basedOn w:val="a"/>
    <w:link w:val="af0"/>
    <w:uiPriority w:val="99"/>
    <w:rsid w:val="00463EB7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110">
    <w:name w:val="Заголовок №11"/>
    <w:basedOn w:val="a"/>
    <w:link w:val="13"/>
    <w:uiPriority w:val="99"/>
    <w:rsid w:val="00463EB7"/>
    <w:pPr>
      <w:shd w:val="clear" w:color="auto" w:fill="FFFFFF"/>
      <w:spacing w:before="540" w:after="300" w:line="240" w:lineRule="atLeast"/>
      <w:outlineLvl w:val="0"/>
    </w:pPr>
    <w:rPr>
      <w:rFonts w:ascii="Times New Roman" w:hAnsi="Times New Roman"/>
      <w:b/>
      <w:bCs/>
      <w:sz w:val="21"/>
      <w:szCs w:val="21"/>
    </w:rPr>
  </w:style>
  <w:style w:type="table" w:styleId="af2">
    <w:name w:val="Table Grid"/>
    <w:basedOn w:val="a1"/>
    <w:uiPriority w:val="59"/>
    <w:rsid w:val="0046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9E84-D03D-4AA0-A4A3-6105FE87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10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Заблоцкая Елена Николаевна</cp:lastModifiedBy>
  <cp:revision>19</cp:revision>
  <cp:lastPrinted>2025-05-16T06:33:00Z</cp:lastPrinted>
  <dcterms:created xsi:type="dcterms:W3CDTF">2024-04-22T05:59:00Z</dcterms:created>
  <dcterms:modified xsi:type="dcterms:W3CDTF">2026-02-26T09:12:00Z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0888f947-6db3-4f45-a4f8-67530a5a31bc</vt:lpwstr>
  </property>
</Properties>
</file>