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B3" w:rsidRDefault="005C14B3">
      <w:pPr>
        <w:pStyle w:val="ConsPlusTitlePage"/>
      </w:pPr>
      <w:r>
        <w:t xml:space="preserve">Документ предоставлен </w:t>
      </w:r>
      <w:hyperlink r:id="rId5">
        <w:r>
          <w:rPr>
            <w:color w:val="0000FF"/>
          </w:rPr>
          <w:t>КонсультантПлюс</w:t>
        </w:r>
      </w:hyperlink>
      <w:r>
        <w:br/>
      </w:r>
    </w:p>
    <w:p w:rsidR="005C14B3" w:rsidRDefault="005C14B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C14B3">
        <w:tc>
          <w:tcPr>
            <w:tcW w:w="4677" w:type="dxa"/>
            <w:tcBorders>
              <w:top w:val="nil"/>
              <w:left w:val="nil"/>
              <w:bottom w:val="nil"/>
              <w:right w:val="nil"/>
            </w:tcBorders>
          </w:tcPr>
          <w:p w:rsidR="005C14B3" w:rsidRDefault="005C14B3">
            <w:pPr>
              <w:pStyle w:val="ConsPlusNormal"/>
              <w:outlineLvl w:val="0"/>
            </w:pPr>
            <w:r>
              <w:t>17 ноября 2014 года</w:t>
            </w:r>
          </w:p>
        </w:tc>
        <w:tc>
          <w:tcPr>
            <w:tcW w:w="4677" w:type="dxa"/>
            <w:tcBorders>
              <w:top w:val="nil"/>
              <w:left w:val="nil"/>
              <w:bottom w:val="nil"/>
              <w:right w:val="nil"/>
            </w:tcBorders>
          </w:tcPr>
          <w:p w:rsidR="005C14B3" w:rsidRDefault="005C14B3">
            <w:pPr>
              <w:pStyle w:val="ConsPlusNormal"/>
              <w:jc w:val="right"/>
              <w:outlineLvl w:val="0"/>
            </w:pPr>
            <w:r>
              <w:t>N 156-ОЗ</w:t>
            </w:r>
          </w:p>
        </w:tc>
      </w:tr>
    </w:tbl>
    <w:p w:rsidR="005C14B3" w:rsidRDefault="005C14B3">
      <w:pPr>
        <w:pStyle w:val="ConsPlusNormal"/>
        <w:pBdr>
          <w:bottom w:val="single" w:sz="6" w:space="0" w:color="auto"/>
        </w:pBdr>
        <w:spacing w:before="100" w:after="100"/>
        <w:jc w:val="both"/>
        <w:rPr>
          <w:sz w:val="2"/>
          <w:szCs w:val="2"/>
        </w:rPr>
      </w:pPr>
    </w:p>
    <w:p w:rsidR="005C14B3" w:rsidRDefault="005C14B3">
      <w:pPr>
        <w:pStyle w:val="ConsPlusNormal"/>
        <w:jc w:val="both"/>
      </w:pPr>
    </w:p>
    <w:p w:rsidR="005C14B3" w:rsidRDefault="005C14B3">
      <w:pPr>
        <w:pStyle w:val="ConsPlusTitle"/>
        <w:jc w:val="center"/>
      </w:pPr>
      <w:r>
        <w:t>ТОМСКАЯ ОБЛАСТЬ</w:t>
      </w:r>
    </w:p>
    <w:p w:rsidR="005C14B3" w:rsidRDefault="005C14B3">
      <w:pPr>
        <w:pStyle w:val="ConsPlusTitle"/>
        <w:jc w:val="center"/>
      </w:pPr>
    </w:p>
    <w:p w:rsidR="005C14B3" w:rsidRDefault="005C14B3">
      <w:pPr>
        <w:pStyle w:val="ConsPlusTitle"/>
        <w:jc w:val="center"/>
      </w:pPr>
      <w:r>
        <w:t>ЗАКОН</w:t>
      </w:r>
    </w:p>
    <w:p w:rsidR="005C14B3" w:rsidRDefault="005C14B3">
      <w:pPr>
        <w:pStyle w:val="ConsPlusTitle"/>
        <w:jc w:val="center"/>
      </w:pPr>
    </w:p>
    <w:p w:rsidR="005C14B3" w:rsidRDefault="005C14B3">
      <w:pPr>
        <w:pStyle w:val="ConsPlusTitle"/>
        <w:jc w:val="center"/>
      </w:pPr>
      <w:r>
        <w:t>ОБ ОЦЕНКЕ РЕГУЛИРУЮЩЕГО ВОЗДЕЙСТВИЯ ПРОЕКТОВ</w:t>
      </w:r>
    </w:p>
    <w:p w:rsidR="005C14B3" w:rsidRDefault="005C14B3">
      <w:pPr>
        <w:pStyle w:val="ConsPlusTitle"/>
        <w:jc w:val="center"/>
      </w:pPr>
      <w:r>
        <w:t>МУНИЦИПАЛЬНЫХ НОРМАТИВНЫХ ПРАВОВЫХ АКТОВ И ЭКСПЕРТИЗЕ</w:t>
      </w:r>
    </w:p>
    <w:p w:rsidR="005C14B3" w:rsidRDefault="005C14B3">
      <w:pPr>
        <w:pStyle w:val="ConsPlusTitle"/>
        <w:jc w:val="center"/>
      </w:pPr>
      <w:r>
        <w:t>МУНИЦИПАЛЬНЫХ НОРМАТИВНЫХ ПРАВОВЫХ АКТОВ В ТОМСКОЙ ОБЛАСТИ</w:t>
      </w:r>
    </w:p>
    <w:p w:rsidR="005C14B3" w:rsidRDefault="005C14B3">
      <w:pPr>
        <w:pStyle w:val="ConsPlusNormal"/>
        <w:jc w:val="both"/>
      </w:pPr>
    </w:p>
    <w:p w:rsidR="005C14B3" w:rsidRDefault="005C14B3">
      <w:pPr>
        <w:pStyle w:val="ConsPlusNormal"/>
        <w:jc w:val="right"/>
      </w:pPr>
      <w:proofErr w:type="gramStart"/>
      <w:r>
        <w:t>Принят</w:t>
      </w:r>
      <w:proofErr w:type="gramEnd"/>
    </w:p>
    <w:p w:rsidR="005C14B3" w:rsidRDefault="005C14B3">
      <w:pPr>
        <w:pStyle w:val="ConsPlusNormal"/>
        <w:jc w:val="right"/>
      </w:pPr>
      <w:r>
        <w:t>постановлением</w:t>
      </w:r>
    </w:p>
    <w:p w:rsidR="005C14B3" w:rsidRDefault="005C14B3">
      <w:pPr>
        <w:pStyle w:val="ConsPlusNormal"/>
        <w:jc w:val="right"/>
      </w:pPr>
      <w:r>
        <w:t>Законодательной Думы</w:t>
      </w:r>
    </w:p>
    <w:p w:rsidR="005C14B3" w:rsidRDefault="005C14B3">
      <w:pPr>
        <w:pStyle w:val="ConsPlusNormal"/>
        <w:jc w:val="right"/>
      </w:pPr>
      <w:r>
        <w:t>Томской области</w:t>
      </w:r>
    </w:p>
    <w:p w:rsidR="005C14B3" w:rsidRDefault="005C14B3">
      <w:pPr>
        <w:pStyle w:val="ConsPlusNormal"/>
        <w:jc w:val="right"/>
      </w:pPr>
      <w:r>
        <w:t>от 30.10.2014 N 2293</w:t>
      </w:r>
    </w:p>
    <w:p w:rsidR="005C14B3" w:rsidRDefault="005C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B3" w:rsidRDefault="005C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B3" w:rsidRDefault="005C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B3" w:rsidRDefault="005C14B3">
            <w:pPr>
              <w:pStyle w:val="ConsPlusNormal"/>
              <w:jc w:val="center"/>
            </w:pPr>
            <w:r>
              <w:rPr>
                <w:color w:val="392C69"/>
              </w:rPr>
              <w:t>Список изменяющих документов</w:t>
            </w:r>
          </w:p>
          <w:p w:rsidR="005C14B3" w:rsidRDefault="005C14B3">
            <w:pPr>
              <w:pStyle w:val="ConsPlusNormal"/>
              <w:jc w:val="center"/>
            </w:pPr>
            <w:proofErr w:type="gramStart"/>
            <w:r>
              <w:rPr>
                <w:color w:val="392C69"/>
              </w:rPr>
              <w:t>(в ред. Законов Томской области</w:t>
            </w:r>
            <w:proofErr w:type="gramEnd"/>
          </w:p>
          <w:p w:rsidR="005C14B3" w:rsidRDefault="005C14B3">
            <w:pPr>
              <w:pStyle w:val="ConsPlusNormal"/>
              <w:jc w:val="center"/>
            </w:pPr>
            <w:r>
              <w:rPr>
                <w:color w:val="392C69"/>
              </w:rPr>
              <w:t xml:space="preserve">от 12.07.2016 </w:t>
            </w:r>
            <w:hyperlink r:id="rId6">
              <w:r>
                <w:rPr>
                  <w:color w:val="0000FF"/>
                </w:rPr>
                <w:t>N 74-ОЗ</w:t>
              </w:r>
            </w:hyperlink>
            <w:r>
              <w:rPr>
                <w:color w:val="392C69"/>
              </w:rPr>
              <w:t xml:space="preserve">, от 29.12.2020 </w:t>
            </w:r>
            <w:hyperlink r:id="rId7">
              <w:r>
                <w:rPr>
                  <w:color w:val="0000FF"/>
                </w:rPr>
                <w:t>N 179-ОЗ</w:t>
              </w:r>
            </w:hyperlink>
            <w:r>
              <w:rPr>
                <w:color w:val="392C69"/>
              </w:rPr>
              <w:t xml:space="preserve">, от 27.12.2021 </w:t>
            </w:r>
            <w:hyperlink r:id="rId8">
              <w:r>
                <w:rPr>
                  <w:color w:val="0000FF"/>
                </w:rPr>
                <w:t>N 125-ОЗ</w:t>
              </w:r>
            </w:hyperlink>
            <w:r>
              <w:rPr>
                <w:color w:val="392C69"/>
              </w:rPr>
              <w:t>,</w:t>
            </w:r>
          </w:p>
          <w:p w:rsidR="005C14B3" w:rsidRDefault="005C14B3">
            <w:pPr>
              <w:pStyle w:val="ConsPlusNormal"/>
              <w:jc w:val="center"/>
            </w:pPr>
            <w:r>
              <w:rPr>
                <w:color w:val="392C69"/>
              </w:rPr>
              <w:t xml:space="preserve">от 28.12.2022 </w:t>
            </w:r>
            <w:hyperlink r:id="rId9">
              <w:r>
                <w:rPr>
                  <w:color w:val="0000FF"/>
                </w:rPr>
                <w:t>N 144-ОЗ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C14B3" w:rsidRDefault="005C14B3">
            <w:pPr>
              <w:pStyle w:val="ConsPlusNormal"/>
            </w:pPr>
          </w:p>
        </w:tc>
      </w:tr>
    </w:tbl>
    <w:p w:rsidR="005C14B3" w:rsidRDefault="005C14B3">
      <w:pPr>
        <w:pStyle w:val="ConsPlusNormal"/>
        <w:jc w:val="center"/>
      </w:pPr>
    </w:p>
    <w:p w:rsidR="005C14B3" w:rsidRDefault="005C14B3">
      <w:pPr>
        <w:pStyle w:val="ConsPlusTitle"/>
        <w:ind w:firstLine="540"/>
        <w:jc w:val="both"/>
        <w:outlineLvl w:val="1"/>
      </w:pPr>
      <w:r>
        <w:t>Статья 1. Предмет правового регулирования настоящего Закона</w:t>
      </w:r>
    </w:p>
    <w:p w:rsidR="005C14B3" w:rsidRDefault="005C14B3">
      <w:pPr>
        <w:pStyle w:val="ConsPlusNormal"/>
        <w:jc w:val="both"/>
      </w:pPr>
    </w:p>
    <w:p w:rsidR="005C14B3" w:rsidRDefault="005C14B3">
      <w:pPr>
        <w:pStyle w:val="ConsPlusNormal"/>
        <w:ind w:firstLine="540"/>
        <w:jc w:val="both"/>
      </w:pPr>
      <w:proofErr w:type="gramStart"/>
      <w:r>
        <w:t xml:space="preserve">Настоящий Закон в соответствии со </w:t>
      </w:r>
      <w:hyperlink r:id="rId10">
        <w:r>
          <w:rPr>
            <w:color w:val="0000FF"/>
          </w:rPr>
          <w:t>статьями 7</w:t>
        </w:r>
      </w:hyperlink>
      <w:r>
        <w:t xml:space="preserve"> и </w:t>
      </w:r>
      <w:hyperlink r:id="rId11">
        <w:r>
          <w:rPr>
            <w:color w:val="0000FF"/>
          </w:rPr>
          <w:t>46</w:t>
        </w:r>
      </w:hyperlink>
      <w:r>
        <w:t xml:space="preserve"> Федерального закона от 6 октября 2003 года N 131-ФЗ "Об общих принципах организации местного самоуправления в Российской Федерации" регулирует отношения, связанные с проведением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w:t>
      </w:r>
      <w:proofErr w:type="gramEnd"/>
      <w:r>
        <w:t xml:space="preserve"> для субъектов инвестиционной деятельности (далее - проекты муниципальных нормативных правовых актов), и с проведением экспертизы муниципальных нормативных правовых актов, затрагивающих вопросы осуществления предпринимательской и инвестиционной деятельности (далее - муниципальные нормативные правовые акты).</w:t>
      </w:r>
    </w:p>
    <w:p w:rsidR="005C14B3" w:rsidRDefault="005C14B3">
      <w:pPr>
        <w:pStyle w:val="ConsPlusNormal"/>
        <w:jc w:val="both"/>
      </w:pPr>
      <w:r>
        <w:t xml:space="preserve">(в ред. </w:t>
      </w:r>
      <w:hyperlink r:id="rId12">
        <w:r>
          <w:rPr>
            <w:color w:val="0000FF"/>
          </w:rPr>
          <w:t>Закона</w:t>
        </w:r>
      </w:hyperlink>
      <w:r>
        <w:t xml:space="preserve"> Томской области от 27.12.2021 N 125-ОЗ)</w:t>
      </w:r>
    </w:p>
    <w:p w:rsidR="005C14B3" w:rsidRDefault="005C14B3">
      <w:pPr>
        <w:pStyle w:val="ConsPlusNormal"/>
        <w:jc w:val="both"/>
      </w:pPr>
    </w:p>
    <w:p w:rsidR="005C14B3" w:rsidRDefault="005C14B3">
      <w:pPr>
        <w:pStyle w:val="ConsPlusTitle"/>
        <w:ind w:firstLine="540"/>
        <w:jc w:val="both"/>
        <w:outlineLvl w:val="1"/>
      </w:pPr>
      <w:r>
        <w:t>Статья 2. Оценка регулирующего воздействия проектов муниципальных нормативных правовых актов</w:t>
      </w:r>
    </w:p>
    <w:p w:rsidR="005C14B3" w:rsidRDefault="005C14B3">
      <w:pPr>
        <w:pStyle w:val="ConsPlusNormal"/>
        <w:jc w:val="both"/>
      </w:pPr>
    </w:p>
    <w:p w:rsidR="005C14B3" w:rsidRDefault="005C14B3">
      <w:pPr>
        <w:pStyle w:val="ConsPlusNormal"/>
        <w:ind w:firstLine="540"/>
        <w:jc w:val="both"/>
      </w:pPr>
      <w:r>
        <w:t xml:space="preserve">1. </w:t>
      </w:r>
      <w:proofErr w:type="gramStart"/>
      <w:r>
        <w:t xml:space="preserve">Проекты муниципальных нормативных правовых актов городского округа "Город Томск", а также иных городских округов и муниципальных районов Томской области, включенных в </w:t>
      </w:r>
      <w:hyperlink w:anchor="P88">
        <w:r>
          <w:rPr>
            <w:color w:val="0000FF"/>
          </w:rPr>
          <w:t>Перечень</w:t>
        </w:r>
      </w:hyperlink>
      <w:r>
        <w:t xml:space="preserve"> муниципальных районов и городских округов Томской области, в которых проведение оценки регулирующего воздействия проектов муниципальных нормативных правовых актов является обязательным, согласно приложению к настоящему Закону в соответствии с положениями </w:t>
      </w:r>
      <w:hyperlink w:anchor="P35">
        <w:r>
          <w:rPr>
            <w:color w:val="0000FF"/>
          </w:rPr>
          <w:t>части 2</w:t>
        </w:r>
      </w:hyperlink>
      <w:r>
        <w:t xml:space="preserve"> настоящей статьи подлежат оценке регулирующего воздействия, проводимой</w:t>
      </w:r>
      <w:proofErr w:type="gramEnd"/>
      <w:r>
        <w:t xml:space="preserve"> органами местного самоуправления городского округа "Город Томск", а также иных городских округов и муниципальных районов Томской области, включенных в указанный Перечень, в порядке, установленном нормативными правовыми актами муниципальных образований Томской области в соответствии с настоящим Законом, за исключением случаев, предусмотренных федеральным законом.</w:t>
      </w:r>
    </w:p>
    <w:p w:rsidR="005C14B3" w:rsidRDefault="005C14B3">
      <w:pPr>
        <w:pStyle w:val="ConsPlusNormal"/>
        <w:jc w:val="both"/>
      </w:pPr>
      <w:r>
        <w:lastRenderedPageBreak/>
        <w:t xml:space="preserve">(в ред. </w:t>
      </w:r>
      <w:hyperlink r:id="rId13">
        <w:r>
          <w:rPr>
            <w:color w:val="0000FF"/>
          </w:rPr>
          <w:t>Закона</w:t>
        </w:r>
      </w:hyperlink>
      <w:r>
        <w:t xml:space="preserve"> Томской области от 27.12.2021 N 125-ОЗ)</w:t>
      </w:r>
    </w:p>
    <w:p w:rsidR="005C14B3" w:rsidRDefault="005C14B3">
      <w:pPr>
        <w:pStyle w:val="ConsPlusNormal"/>
        <w:spacing w:before="220"/>
        <w:ind w:firstLine="540"/>
        <w:jc w:val="both"/>
      </w:pPr>
      <w:r>
        <w:t xml:space="preserve">1) - 2) Утратили силу. - </w:t>
      </w:r>
      <w:hyperlink r:id="rId14">
        <w:r>
          <w:rPr>
            <w:color w:val="0000FF"/>
          </w:rPr>
          <w:t>Закон</w:t>
        </w:r>
      </w:hyperlink>
      <w:r>
        <w:t xml:space="preserve"> Томской области от 29.12.2020 N 179-ОЗ.</w:t>
      </w:r>
    </w:p>
    <w:p w:rsidR="005C14B3" w:rsidRDefault="005C14B3">
      <w:pPr>
        <w:pStyle w:val="ConsPlusNormal"/>
        <w:spacing w:before="220"/>
        <w:ind w:firstLine="540"/>
        <w:jc w:val="both"/>
      </w:pPr>
      <w: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5C14B3" w:rsidRDefault="005C14B3">
      <w:pPr>
        <w:pStyle w:val="ConsPlusNormal"/>
        <w:jc w:val="both"/>
      </w:pPr>
      <w:r>
        <w:t xml:space="preserve">(в ред. </w:t>
      </w:r>
      <w:hyperlink r:id="rId15">
        <w:r>
          <w:rPr>
            <w:color w:val="0000FF"/>
          </w:rPr>
          <w:t>Закона</w:t>
        </w:r>
      </w:hyperlink>
      <w:r>
        <w:t xml:space="preserve"> Томской области от 27.12.2021 N 125-ОЗ)</w:t>
      </w:r>
    </w:p>
    <w:p w:rsidR="005C14B3" w:rsidRDefault="005C14B3">
      <w:pPr>
        <w:pStyle w:val="ConsPlusNormal"/>
        <w:jc w:val="both"/>
      </w:pPr>
      <w:r>
        <w:t xml:space="preserve">(часть 1 в ред. </w:t>
      </w:r>
      <w:hyperlink r:id="rId16">
        <w:r>
          <w:rPr>
            <w:color w:val="0000FF"/>
          </w:rPr>
          <w:t>Закона</w:t>
        </w:r>
      </w:hyperlink>
      <w:r>
        <w:t xml:space="preserve"> Томской области от 12.07.2016 N 74-ОЗ)</w:t>
      </w:r>
    </w:p>
    <w:p w:rsidR="005C14B3" w:rsidRDefault="005C14B3">
      <w:pPr>
        <w:pStyle w:val="ConsPlusNormal"/>
        <w:spacing w:before="220"/>
        <w:ind w:firstLine="540"/>
        <w:jc w:val="both"/>
      </w:pPr>
      <w:bookmarkStart w:id="0" w:name="P35"/>
      <w:bookmarkEnd w:id="0"/>
      <w:r>
        <w:t xml:space="preserve">2. Перечень муниципальных районов и городских округов Томской области, в которых проведение оценки регулирующего воздействия проектов муниципальных нормативных правовых актов является обязательным, устанавливается с учетом критериев включения муниципальных районов и городских округов в указанный Перечень, определенных в </w:t>
      </w:r>
      <w:hyperlink w:anchor="P49">
        <w:r>
          <w:rPr>
            <w:color w:val="0000FF"/>
          </w:rPr>
          <w:t>статье 3-1</w:t>
        </w:r>
      </w:hyperlink>
      <w:r>
        <w:t xml:space="preserve"> настоящего Закона.</w:t>
      </w:r>
    </w:p>
    <w:p w:rsidR="005C14B3" w:rsidRDefault="005C14B3">
      <w:pPr>
        <w:pStyle w:val="ConsPlusNormal"/>
        <w:jc w:val="both"/>
      </w:pPr>
      <w:r>
        <w:t xml:space="preserve">(в ред. Законов Томской области от 12.07.2016 </w:t>
      </w:r>
      <w:hyperlink r:id="rId17">
        <w:r>
          <w:rPr>
            <w:color w:val="0000FF"/>
          </w:rPr>
          <w:t>N 74-ОЗ</w:t>
        </w:r>
      </w:hyperlink>
      <w:r>
        <w:t xml:space="preserve">, от 27.12.2021 </w:t>
      </w:r>
      <w:hyperlink r:id="rId18">
        <w:r>
          <w:rPr>
            <w:color w:val="0000FF"/>
          </w:rPr>
          <w:t>N 125-ОЗ</w:t>
        </w:r>
      </w:hyperlink>
      <w:r>
        <w:t>)</w:t>
      </w:r>
    </w:p>
    <w:p w:rsidR="005C14B3" w:rsidRDefault="005C14B3">
      <w:pPr>
        <w:pStyle w:val="ConsPlusNormal"/>
        <w:spacing w:before="220"/>
        <w:ind w:firstLine="540"/>
        <w:jc w:val="both"/>
      </w:pPr>
      <w:r>
        <w:t xml:space="preserve">3. </w:t>
      </w:r>
      <w:proofErr w:type="gramStart"/>
      <w:r>
        <w:t>Принятие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без проведения оценки регулирующего воздействия не допускается.</w:t>
      </w:r>
      <w:proofErr w:type="gramEnd"/>
    </w:p>
    <w:p w:rsidR="005C14B3" w:rsidRDefault="005C14B3">
      <w:pPr>
        <w:pStyle w:val="ConsPlusNormal"/>
        <w:jc w:val="both"/>
      </w:pPr>
      <w:r>
        <w:t>(</w:t>
      </w:r>
      <w:proofErr w:type="gramStart"/>
      <w:r>
        <w:t>ч</w:t>
      </w:r>
      <w:proofErr w:type="gramEnd"/>
      <w:r>
        <w:t xml:space="preserve">асть 3 в ред. </w:t>
      </w:r>
      <w:hyperlink r:id="rId19">
        <w:r>
          <w:rPr>
            <w:color w:val="0000FF"/>
          </w:rPr>
          <w:t>Закона</w:t>
        </w:r>
      </w:hyperlink>
      <w:r>
        <w:t xml:space="preserve"> Томской области от 27.12.2021 N 125-ОЗ)</w:t>
      </w:r>
    </w:p>
    <w:p w:rsidR="005C14B3" w:rsidRDefault="005C14B3">
      <w:pPr>
        <w:pStyle w:val="ConsPlusNormal"/>
        <w:jc w:val="both"/>
      </w:pPr>
    </w:p>
    <w:p w:rsidR="005C14B3" w:rsidRDefault="005C14B3">
      <w:pPr>
        <w:pStyle w:val="ConsPlusTitle"/>
        <w:ind w:firstLine="540"/>
        <w:jc w:val="both"/>
        <w:outlineLvl w:val="1"/>
      </w:pPr>
      <w:r>
        <w:t>Статья 3. Экспертиза муниципальных нормативных правовых актов</w:t>
      </w:r>
    </w:p>
    <w:p w:rsidR="005C14B3" w:rsidRDefault="005C14B3">
      <w:pPr>
        <w:pStyle w:val="ConsPlusNormal"/>
        <w:ind w:firstLine="540"/>
        <w:jc w:val="both"/>
      </w:pPr>
    </w:p>
    <w:p w:rsidR="005C14B3" w:rsidRDefault="005C14B3">
      <w:pPr>
        <w:pStyle w:val="ConsPlusNormal"/>
        <w:ind w:firstLine="540"/>
        <w:jc w:val="both"/>
      </w:pPr>
      <w:r>
        <w:t xml:space="preserve">(в ред. </w:t>
      </w:r>
      <w:hyperlink r:id="rId20">
        <w:r>
          <w:rPr>
            <w:color w:val="0000FF"/>
          </w:rPr>
          <w:t>Закона</w:t>
        </w:r>
      </w:hyperlink>
      <w:r>
        <w:t xml:space="preserve"> Томской области от 12.07.2016 N 74-ОЗ)</w:t>
      </w:r>
    </w:p>
    <w:p w:rsidR="005C14B3" w:rsidRDefault="005C14B3">
      <w:pPr>
        <w:pStyle w:val="ConsPlusNormal"/>
        <w:ind w:firstLine="540"/>
        <w:jc w:val="both"/>
      </w:pPr>
    </w:p>
    <w:p w:rsidR="005C14B3" w:rsidRDefault="005C14B3">
      <w:pPr>
        <w:pStyle w:val="ConsPlusNormal"/>
        <w:ind w:firstLine="540"/>
        <w:jc w:val="both"/>
      </w:pPr>
      <w:r>
        <w:t xml:space="preserve">1. </w:t>
      </w:r>
      <w:proofErr w:type="gramStart"/>
      <w:r>
        <w:t xml:space="preserve">Муниципальные нормативные правовые акты городского округа "Город Томск", а также иных городских округов и муниципальных районов Томской области, включенных в </w:t>
      </w:r>
      <w:hyperlink w:anchor="P88">
        <w:r>
          <w:rPr>
            <w:color w:val="0000FF"/>
          </w:rPr>
          <w:t>Перечень</w:t>
        </w:r>
      </w:hyperlink>
      <w:r>
        <w:t xml:space="preserve"> муниципальных районов и городских округов Томской области, в которых проведение экспертизы муниципальных нормативных правовых актов является обязательным, согласно приложению к настоящему Закону в соответствии с положениями </w:t>
      </w:r>
      <w:hyperlink w:anchor="P46">
        <w:r>
          <w:rPr>
            <w:color w:val="0000FF"/>
          </w:rPr>
          <w:t>части 2</w:t>
        </w:r>
      </w:hyperlink>
      <w:r>
        <w:t xml:space="preserve"> настоящей статьи, в целях выявления положений, необоснованно затрудняющих осуществление предпринимательской и</w:t>
      </w:r>
      <w:proofErr w:type="gramEnd"/>
      <w:r>
        <w:t xml:space="preserve"> инвестиционной деятельности, подлежат экспертизе, проводимой органами местного самоуправления городского округа "Город Томск", а также иных городских округов и муниципальных районов Томской области, включенных в указанный Перечень, в порядке, установленном нормативными правовыми актами муниципальных образований Томской области в соответствии с настоящим Законом.</w:t>
      </w:r>
    </w:p>
    <w:p w:rsidR="005C14B3" w:rsidRDefault="005C14B3">
      <w:pPr>
        <w:pStyle w:val="ConsPlusNormal"/>
        <w:jc w:val="both"/>
      </w:pPr>
      <w:r>
        <w:t xml:space="preserve">(в ред. </w:t>
      </w:r>
      <w:hyperlink r:id="rId21">
        <w:r>
          <w:rPr>
            <w:color w:val="0000FF"/>
          </w:rPr>
          <w:t>Закона</w:t>
        </w:r>
      </w:hyperlink>
      <w:r>
        <w:t xml:space="preserve"> Томской области от 27.12.2021 N 125-ОЗ)</w:t>
      </w:r>
    </w:p>
    <w:p w:rsidR="005C14B3" w:rsidRDefault="005C14B3">
      <w:pPr>
        <w:pStyle w:val="ConsPlusNormal"/>
        <w:spacing w:before="220"/>
        <w:ind w:firstLine="540"/>
        <w:jc w:val="both"/>
      </w:pPr>
      <w:bookmarkStart w:id="1" w:name="P46"/>
      <w:bookmarkEnd w:id="1"/>
      <w:r>
        <w:t xml:space="preserve">2. Перечень муниципальных районов и городских округов Томской области, в которых проведение экспертизы муниципальных нормативных правовых актов является обязательным, устанавливается с учетом критериев включения муниципальных районов и городских округов Томской области в указанный Перечень, определенных в </w:t>
      </w:r>
      <w:hyperlink w:anchor="P49">
        <w:r>
          <w:rPr>
            <w:color w:val="0000FF"/>
          </w:rPr>
          <w:t>статье 3-1</w:t>
        </w:r>
      </w:hyperlink>
      <w:r>
        <w:t xml:space="preserve"> настоящего Закона.</w:t>
      </w:r>
    </w:p>
    <w:p w:rsidR="005C14B3" w:rsidRDefault="005C14B3">
      <w:pPr>
        <w:pStyle w:val="ConsPlusNormal"/>
        <w:jc w:val="both"/>
      </w:pPr>
      <w:r>
        <w:t>(</w:t>
      </w:r>
      <w:proofErr w:type="gramStart"/>
      <w:r>
        <w:t>в</w:t>
      </w:r>
      <w:proofErr w:type="gramEnd"/>
      <w:r>
        <w:t xml:space="preserve"> ред. </w:t>
      </w:r>
      <w:hyperlink r:id="rId22">
        <w:r>
          <w:rPr>
            <w:color w:val="0000FF"/>
          </w:rPr>
          <w:t>Закона</w:t>
        </w:r>
      </w:hyperlink>
      <w:r>
        <w:t xml:space="preserve"> Томской области от 27.12.2021 N 125-ОЗ)</w:t>
      </w:r>
    </w:p>
    <w:p w:rsidR="005C14B3" w:rsidRDefault="005C14B3">
      <w:pPr>
        <w:pStyle w:val="ConsPlusNormal"/>
        <w:jc w:val="both"/>
      </w:pPr>
    </w:p>
    <w:p w:rsidR="005C14B3" w:rsidRDefault="005C14B3">
      <w:pPr>
        <w:pStyle w:val="ConsPlusTitle"/>
        <w:ind w:firstLine="540"/>
        <w:jc w:val="both"/>
        <w:outlineLvl w:val="1"/>
      </w:pPr>
      <w:bookmarkStart w:id="2" w:name="P49"/>
      <w:bookmarkEnd w:id="2"/>
      <w:r>
        <w:t>Статья 3-1. Критерии включения муниципальных районов и городских округов Томской области в Перечень муниципальных районов и городских округов Томской области,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w:t>
      </w:r>
    </w:p>
    <w:p w:rsidR="005C14B3" w:rsidRDefault="005C14B3">
      <w:pPr>
        <w:pStyle w:val="ConsPlusNormal"/>
        <w:jc w:val="both"/>
      </w:pPr>
      <w:r>
        <w:lastRenderedPageBreak/>
        <w:t xml:space="preserve">(в ред. </w:t>
      </w:r>
      <w:hyperlink r:id="rId23">
        <w:r>
          <w:rPr>
            <w:color w:val="0000FF"/>
          </w:rPr>
          <w:t>Закона</w:t>
        </w:r>
      </w:hyperlink>
      <w:r>
        <w:t xml:space="preserve"> Томской области от 27.12.2021 N 125-ОЗ)</w:t>
      </w:r>
    </w:p>
    <w:p w:rsidR="005C14B3" w:rsidRDefault="005C14B3">
      <w:pPr>
        <w:pStyle w:val="ConsPlusNormal"/>
        <w:ind w:firstLine="540"/>
        <w:jc w:val="both"/>
      </w:pPr>
    </w:p>
    <w:p w:rsidR="005C14B3" w:rsidRDefault="005C14B3">
      <w:pPr>
        <w:pStyle w:val="ConsPlusNormal"/>
        <w:ind w:firstLine="540"/>
        <w:jc w:val="both"/>
      </w:pPr>
      <w:r>
        <w:t>(</w:t>
      </w:r>
      <w:proofErr w:type="gramStart"/>
      <w:r>
        <w:t>введена</w:t>
      </w:r>
      <w:proofErr w:type="gramEnd"/>
      <w:r>
        <w:t xml:space="preserve"> </w:t>
      </w:r>
      <w:hyperlink r:id="rId24">
        <w:r>
          <w:rPr>
            <w:color w:val="0000FF"/>
          </w:rPr>
          <w:t>Законом</w:t>
        </w:r>
      </w:hyperlink>
      <w:r>
        <w:t xml:space="preserve"> Томской области от 12.07.2016 N 74-ОЗ)</w:t>
      </w:r>
    </w:p>
    <w:p w:rsidR="005C14B3" w:rsidRDefault="005C14B3">
      <w:pPr>
        <w:pStyle w:val="ConsPlusNormal"/>
        <w:ind w:firstLine="540"/>
        <w:jc w:val="both"/>
      </w:pPr>
    </w:p>
    <w:p w:rsidR="005C14B3" w:rsidRDefault="005C14B3">
      <w:pPr>
        <w:pStyle w:val="ConsPlusNormal"/>
        <w:ind w:firstLine="540"/>
        <w:jc w:val="both"/>
      </w:pPr>
      <w:proofErr w:type="gramStart"/>
      <w:r>
        <w:t>Муниципальные районы и городские округа Томской области (за исключением городского округа "Город Томск") включаются в Перечень муниципальных районов и городских округов Томской области,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при одновременном соответствии трем и более из следующих критериев:</w:t>
      </w:r>
      <w:proofErr w:type="gramEnd"/>
    </w:p>
    <w:p w:rsidR="005C14B3" w:rsidRDefault="005C14B3">
      <w:pPr>
        <w:pStyle w:val="ConsPlusNormal"/>
        <w:jc w:val="both"/>
      </w:pPr>
      <w:r>
        <w:t xml:space="preserve">(в ред. </w:t>
      </w:r>
      <w:hyperlink r:id="rId25">
        <w:r>
          <w:rPr>
            <w:color w:val="0000FF"/>
          </w:rPr>
          <w:t>Закона</w:t>
        </w:r>
      </w:hyperlink>
      <w:r>
        <w:t xml:space="preserve"> Томской области от 27.12.2021 N 125-ОЗ)</w:t>
      </w:r>
    </w:p>
    <w:p w:rsidR="005C14B3" w:rsidRDefault="005C14B3">
      <w:pPr>
        <w:pStyle w:val="ConsPlusNormal"/>
        <w:spacing w:before="220"/>
        <w:ind w:firstLine="540"/>
        <w:jc w:val="both"/>
      </w:pPr>
      <w:r>
        <w:t>1) наделение органов местного самоуправления муниципальных районов или городских округов Томской области отдельными государственными полномочиями Томской области или отдельными государственными полномочиями Российской Федерации, переданными для осуществления органам государственной власти Томской области;</w:t>
      </w:r>
    </w:p>
    <w:p w:rsidR="005C14B3" w:rsidRDefault="005C14B3">
      <w:pPr>
        <w:pStyle w:val="ConsPlusNormal"/>
        <w:spacing w:before="220"/>
        <w:ind w:firstLine="540"/>
        <w:jc w:val="both"/>
      </w:pPr>
      <w:r>
        <w:t>2) количество юридических лиц, являющихся коммерческими организациями, и индивидуальных предпринимателей, включая глав крестьянских (фермерских) хозяйств, на территории муниципального района или городского округа Томской области составляет не менее 20 (двадцати) единиц на 1000 (одну тысячу) человек постоянного населения муниципального района, городского округа;</w:t>
      </w:r>
    </w:p>
    <w:p w:rsidR="005C14B3" w:rsidRDefault="005C14B3">
      <w:pPr>
        <w:pStyle w:val="ConsPlusNormal"/>
        <w:spacing w:before="220"/>
        <w:ind w:firstLine="540"/>
        <w:jc w:val="both"/>
      </w:pPr>
      <w:r>
        <w:t>3) реализация инвестиционных проектов, включенных в Реестр инвестиционных проектов Томской области, Каталог инвестиционных предложений и проектов Томской области, и (или) наличие инвестиционных предложений, предлагаемых к реализации в соответствии с Каталогом инвестиционных предложений и проектов Томской области на территории муниципального района или городского округа Томской области;</w:t>
      </w:r>
    </w:p>
    <w:p w:rsidR="005C14B3" w:rsidRDefault="005C14B3">
      <w:pPr>
        <w:pStyle w:val="ConsPlusNormal"/>
        <w:spacing w:before="220"/>
        <w:ind w:firstLine="540"/>
        <w:jc w:val="both"/>
      </w:pPr>
      <w:r>
        <w:t>4) наличие в муниципальном районе или городском округе Томской области инфраструктуры поддержки субъектов малого и среднего предпринимательства.</w:t>
      </w:r>
    </w:p>
    <w:p w:rsidR="005C14B3" w:rsidRDefault="005C14B3">
      <w:pPr>
        <w:pStyle w:val="ConsPlusNormal"/>
        <w:jc w:val="both"/>
      </w:pPr>
    </w:p>
    <w:p w:rsidR="005C14B3" w:rsidRDefault="005C14B3">
      <w:pPr>
        <w:pStyle w:val="ConsPlusTitle"/>
        <w:ind w:firstLine="540"/>
        <w:jc w:val="both"/>
        <w:outlineLvl w:val="1"/>
      </w:pPr>
      <w:r>
        <w:t>Статья 4. Заключительные положения</w:t>
      </w:r>
    </w:p>
    <w:p w:rsidR="005C14B3" w:rsidRDefault="005C14B3">
      <w:pPr>
        <w:pStyle w:val="ConsPlusNormal"/>
        <w:jc w:val="both"/>
      </w:pPr>
    </w:p>
    <w:p w:rsidR="005C14B3" w:rsidRDefault="005C14B3">
      <w:pPr>
        <w:pStyle w:val="ConsPlusNormal"/>
        <w:ind w:firstLine="540"/>
        <w:jc w:val="both"/>
      </w:pPr>
      <w:r>
        <w:t xml:space="preserve">1. Координация деятельности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 осуществляется исполнительным органом Томской области, уполномоченным в области </w:t>
      </w:r>
      <w:proofErr w:type="gramStart"/>
      <w:r>
        <w:t>оценки регулирующего воздействия проектов нормативных правовых актов Томской области</w:t>
      </w:r>
      <w:proofErr w:type="gramEnd"/>
      <w:r>
        <w:t>.</w:t>
      </w:r>
    </w:p>
    <w:p w:rsidR="005C14B3" w:rsidRDefault="005C14B3">
      <w:pPr>
        <w:pStyle w:val="ConsPlusNormal"/>
        <w:jc w:val="both"/>
      </w:pPr>
      <w:r>
        <w:t xml:space="preserve">(в ред. </w:t>
      </w:r>
      <w:hyperlink r:id="rId26">
        <w:r>
          <w:rPr>
            <w:color w:val="0000FF"/>
          </w:rPr>
          <w:t>Закона</w:t>
        </w:r>
      </w:hyperlink>
      <w:r>
        <w:t xml:space="preserve"> Томской области от 28.12.2022 N 144-ОЗ)</w:t>
      </w:r>
    </w:p>
    <w:p w:rsidR="005C14B3" w:rsidRDefault="005C14B3">
      <w:pPr>
        <w:pStyle w:val="ConsPlusNormal"/>
        <w:spacing w:before="220"/>
        <w:ind w:firstLine="540"/>
        <w:jc w:val="both"/>
      </w:pPr>
      <w:r>
        <w:t>2. Настоящий Закон вступает в силу со дня его официального опубликования и применяется в отношении:</w:t>
      </w:r>
    </w:p>
    <w:p w:rsidR="005C14B3" w:rsidRDefault="005C14B3">
      <w:pPr>
        <w:pStyle w:val="ConsPlusNormal"/>
        <w:spacing w:before="220"/>
        <w:ind w:firstLine="540"/>
        <w:jc w:val="both"/>
      </w:pPr>
      <w:r>
        <w:t>1) муниципального образования "Город Томск" - с 1 января 2015 года;</w:t>
      </w:r>
    </w:p>
    <w:p w:rsidR="005C14B3" w:rsidRDefault="005C14B3">
      <w:pPr>
        <w:pStyle w:val="ConsPlusNormal"/>
        <w:spacing w:before="220"/>
        <w:ind w:firstLine="540"/>
        <w:jc w:val="both"/>
      </w:pPr>
      <w:r>
        <w:t>2) муниципальных районов и городских округов Томской области (за исключением муниципального образования "Город Томск") - с 1 января 2017 года.</w:t>
      </w:r>
    </w:p>
    <w:p w:rsidR="005C14B3" w:rsidRDefault="005C14B3">
      <w:pPr>
        <w:pStyle w:val="ConsPlusNormal"/>
        <w:jc w:val="both"/>
      </w:pPr>
      <w:r>
        <w:t xml:space="preserve">(часть 2 в ред. </w:t>
      </w:r>
      <w:hyperlink r:id="rId27">
        <w:r>
          <w:rPr>
            <w:color w:val="0000FF"/>
          </w:rPr>
          <w:t>Закона</w:t>
        </w:r>
      </w:hyperlink>
      <w:r>
        <w:t xml:space="preserve"> Томской области от 12.07.2016 N 74-ОЗ)</w:t>
      </w:r>
    </w:p>
    <w:p w:rsidR="005C14B3" w:rsidRDefault="005C14B3">
      <w:pPr>
        <w:pStyle w:val="ConsPlusNormal"/>
        <w:jc w:val="both"/>
      </w:pPr>
    </w:p>
    <w:p w:rsidR="005C14B3" w:rsidRDefault="005C14B3">
      <w:pPr>
        <w:pStyle w:val="ConsPlusNormal"/>
        <w:jc w:val="right"/>
      </w:pPr>
      <w:r>
        <w:t>Губернатор</w:t>
      </w:r>
    </w:p>
    <w:p w:rsidR="005C14B3" w:rsidRDefault="005C14B3">
      <w:pPr>
        <w:pStyle w:val="ConsPlusNormal"/>
        <w:jc w:val="right"/>
      </w:pPr>
      <w:r>
        <w:t>Томской области</w:t>
      </w:r>
    </w:p>
    <w:p w:rsidR="005C14B3" w:rsidRDefault="005C14B3">
      <w:pPr>
        <w:pStyle w:val="ConsPlusNormal"/>
        <w:jc w:val="right"/>
      </w:pPr>
      <w:r>
        <w:t>С.А.ЖВАЧКИН</w:t>
      </w:r>
    </w:p>
    <w:p w:rsidR="005C14B3" w:rsidRDefault="005C14B3">
      <w:pPr>
        <w:pStyle w:val="ConsPlusNormal"/>
      </w:pPr>
      <w:r>
        <w:t>Томск</w:t>
      </w:r>
    </w:p>
    <w:p w:rsidR="005C14B3" w:rsidRDefault="005C14B3">
      <w:pPr>
        <w:pStyle w:val="ConsPlusNormal"/>
        <w:spacing w:before="220"/>
      </w:pPr>
      <w:r>
        <w:lastRenderedPageBreak/>
        <w:t>17 ноября 2014 года</w:t>
      </w:r>
    </w:p>
    <w:p w:rsidR="005C14B3" w:rsidRDefault="005C14B3">
      <w:pPr>
        <w:pStyle w:val="ConsPlusNormal"/>
        <w:spacing w:before="220"/>
      </w:pPr>
      <w:r>
        <w:t>N 156-ОЗ</w:t>
      </w:r>
    </w:p>
    <w:p w:rsidR="005C14B3" w:rsidRDefault="005C14B3">
      <w:pPr>
        <w:pStyle w:val="ConsPlusNormal"/>
        <w:jc w:val="both"/>
      </w:pPr>
    </w:p>
    <w:p w:rsidR="005C14B3" w:rsidRDefault="005C14B3">
      <w:pPr>
        <w:pStyle w:val="ConsPlusNormal"/>
        <w:jc w:val="both"/>
      </w:pPr>
    </w:p>
    <w:p w:rsidR="005C14B3" w:rsidRDefault="005C14B3">
      <w:pPr>
        <w:pStyle w:val="ConsPlusNormal"/>
        <w:jc w:val="both"/>
      </w:pPr>
    </w:p>
    <w:p w:rsidR="005C14B3" w:rsidRDefault="005C14B3">
      <w:pPr>
        <w:pStyle w:val="ConsPlusNormal"/>
        <w:jc w:val="both"/>
      </w:pPr>
    </w:p>
    <w:p w:rsidR="005C14B3" w:rsidRDefault="005C14B3">
      <w:pPr>
        <w:pStyle w:val="ConsPlusNormal"/>
        <w:jc w:val="both"/>
      </w:pPr>
    </w:p>
    <w:p w:rsidR="005C14B3" w:rsidRDefault="005C14B3">
      <w:pPr>
        <w:pStyle w:val="ConsPlusNormal"/>
        <w:jc w:val="right"/>
        <w:outlineLvl w:val="0"/>
      </w:pPr>
      <w:r>
        <w:t>Приложение</w:t>
      </w:r>
    </w:p>
    <w:p w:rsidR="005C14B3" w:rsidRDefault="005C14B3">
      <w:pPr>
        <w:pStyle w:val="ConsPlusNormal"/>
        <w:jc w:val="right"/>
      </w:pPr>
      <w:r>
        <w:t>к Закону</w:t>
      </w:r>
    </w:p>
    <w:p w:rsidR="005C14B3" w:rsidRDefault="005C14B3">
      <w:pPr>
        <w:pStyle w:val="ConsPlusNormal"/>
        <w:jc w:val="right"/>
      </w:pPr>
      <w:r>
        <w:t>Томской области</w:t>
      </w:r>
    </w:p>
    <w:p w:rsidR="005C14B3" w:rsidRDefault="005C14B3">
      <w:pPr>
        <w:pStyle w:val="ConsPlusNormal"/>
        <w:jc w:val="right"/>
      </w:pPr>
      <w:r>
        <w:t>"Об оценке регулирующего воздействия проектов муниципальных</w:t>
      </w:r>
    </w:p>
    <w:p w:rsidR="005C14B3" w:rsidRDefault="005C14B3">
      <w:pPr>
        <w:pStyle w:val="ConsPlusNormal"/>
        <w:jc w:val="right"/>
      </w:pPr>
      <w:r>
        <w:t>нормативных правовых актов и экспертизе муниципальных</w:t>
      </w:r>
    </w:p>
    <w:p w:rsidR="005C14B3" w:rsidRDefault="005C14B3">
      <w:pPr>
        <w:pStyle w:val="ConsPlusNormal"/>
        <w:jc w:val="right"/>
      </w:pPr>
      <w:r>
        <w:t>нормативных правовых актов в Томской области"</w:t>
      </w:r>
    </w:p>
    <w:p w:rsidR="005C14B3" w:rsidRDefault="005C14B3">
      <w:pPr>
        <w:pStyle w:val="ConsPlusNormal"/>
        <w:jc w:val="both"/>
      </w:pPr>
    </w:p>
    <w:p w:rsidR="005C14B3" w:rsidRDefault="005C14B3">
      <w:pPr>
        <w:pStyle w:val="ConsPlusTitle"/>
        <w:jc w:val="center"/>
      </w:pPr>
      <w:bookmarkStart w:id="3" w:name="P88"/>
      <w:bookmarkEnd w:id="3"/>
      <w:r>
        <w:t>ПЕРЕЧЕНЬ</w:t>
      </w:r>
    </w:p>
    <w:p w:rsidR="005C14B3" w:rsidRDefault="005C14B3">
      <w:pPr>
        <w:pStyle w:val="ConsPlusTitle"/>
        <w:jc w:val="center"/>
      </w:pPr>
      <w:r>
        <w:t>МУНИЦИПАЛЬНЫХ РАЙОНОВ И ГОРОДСКИХ ОКРУГОВ ТОМСКОЙ ОБЛАСТИ,</w:t>
      </w:r>
    </w:p>
    <w:p w:rsidR="005C14B3" w:rsidRDefault="005C14B3">
      <w:pPr>
        <w:pStyle w:val="ConsPlusTitle"/>
        <w:jc w:val="center"/>
      </w:pPr>
      <w:r>
        <w:t xml:space="preserve">В </w:t>
      </w:r>
      <w:proofErr w:type="gramStart"/>
      <w:r>
        <w:t>КОТОРЫХ</w:t>
      </w:r>
      <w:proofErr w:type="gramEnd"/>
      <w:r>
        <w:t xml:space="preserve"> ПРОВЕДЕНИЕ ОЦЕНКИ РЕГУЛИРУЮЩЕГО ВОЗДЕЙСТВИЯ</w:t>
      </w:r>
    </w:p>
    <w:p w:rsidR="005C14B3" w:rsidRDefault="005C14B3">
      <w:pPr>
        <w:pStyle w:val="ConsPlusTitle"/>
        <w:jc w:val="center"/>
      </w:pPr>
      <w:r>
        <w:t>ПРОЕКТОВ МУНИЦИПАЛЬНЫХ НОРМАТИВНЫХ ПРАВОВЫХ АКТОВ</w:t>
      </w:r>
    </w:p>
    <w:p w:rsidR="005C14B3" w:rsidRDefault="005C14B3">
      <w:pPr>
        <w:pStyle w:val="ConsPlusTitle"/>
        <w:jc w:val="center"/>
      </w:pPr>
      <w:r>
        <w:t>И ЭКСПЕРТИЗЫ МУНИЦИПАЛЬНЫХ НОРМАТИВНЫХ ПРАВОВЫХ АКТОВ</w:t>
      </w:r>
    </w:p>
    <w:p w:rsidR="005C14B3" w:rsidRDefault="005C14B3">
      <w:pPr>
        <w:pStyle w:val="ConsPlusTitle"/>
        <w:jc w:val="center"/>
      </w:pPr>
      <w:r>
        <w:t>ЯВЛЯЕТСЯ ОБЯЗАТЕЛЬНЫМ</w:t>
      </w:r>
    </w:p>
    <w:p w:rsidR="005C14B3" w:rsidRDefault="005C14B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C14B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C14B3" w:rsidRDefault="005C14B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C14B3" w:rsidRDefault="005C14B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C14B3" w:rsidRDefault="005C14B3">
            <w:pPr>
              <w:pStyle w:val="ConsPlusNormal"/>
              <w:jc w:val="center"/>
            </w:pPr>
            <w:r>
              <w:rPr>
                <w:color w:val="392C69"/>
              </w:rPr>
              <w:t>Список изменяющих документов</w:t>
            </w:r>
          </w:p>
          <w:p w:rsidR="005C14B3" w:rsidRDefault="005C14B3">
            <w:pPr>
              <w:pStyle w:val="ConsPlusNormal"/>
              <w:jc w:val="center"/>
            </w:pPr>
            <w:proofErr w:type="gramStart"/>
            <w:r>
              <w:rPr>
                <w:color w:val="392C69"/>
              </w:rPr>
              <w:t xml:space="preserve">(введен </w:t>
            </w:r>
            <w:hyperlink r:id="rId28">
              <w:r>
                <w:rPr>
                  <w:color w:val="0000FF"/>
                </w:rPr>
                <w:t>Законом</w:t>
              </w:r>
            </w:hyperlink>
            <w:r>
              <w:rPr>
                <w:color w:val="392C69"/>
              </w:rPr>
              <w:t xml:space="preserve"> Томской области</w:t>
            </w:r>
            <w:proofErr w:type="gramEnd"/>
          </w:p>
          <w:p w:rsidR="005C14B3" w:rsidRDefault="005C14B3">
            <w:pPr>
              <w:pStyle w:val="ConsPlusNormal"/>
              <w:jc w:val="center"/>
            </w:pPr>
            <w:r>
              <w:rPr>
                <w:color w:val="392C69"/>
              </w:rPr>
              <w:t>от 12.07.2016 N 74-ОЗ;</w:t>
            </w:r>
          </w:p>
          <w:p w:rsidR="005C14B3" w:rsidRDefault="005C14B3">
            <w:pPr>
              <w:pStyle w:val="ConsPlusNormal"/>
              <w:jc w:val="center"/>
            </w:pPr>
            <w:r>
              <w:rPr>
                <w:color w:val="392C69"/>
              </w:rPr>
              <w:t xml:space="preserve">в ред. </w:t>
            </w:r>
            <w:hyperlink r:id="rId29">
              <w:r>
                <w:rPr>
                  <w:color w:val="0000FF"/>
                </w:rPr>
                <w:t>Закона</w:t>
              </w:r>
            </w:hyperlink>
            <w:r>
              <w:rPr>
                <w:color w:val="392C69"/>
              </w:rPr>
              <w:t xml:space="preserve"> Томской области</w:t>
            </w:r>
          </w:p>
          <w:p w:rsidR="005C14B3" w:rsidRDefault="005C14B3">
            <w:pPr>
              <w:pStyle w:val="ConsPlusNormal"/>
              <w:jc w:val="center"/>
            </w:pPr>
            <w:r>
              <w:rPr>
                <w:color w:val="392C69"/>
              </w:rPr>
              <w:t>от 27.12.2021 N 125-ОЗ)</w:t>
            </w:r>
          </w:p>
        </w:tc>
        <w:tc>
          <w:tcPr>
            <w:tcW w:w="113" w:type="dxa"/>
            <w:tcBorders>
              <w:top w:val="nil"/>
              <w:left w:val="nil"/>
              <w:bottom w:val="nil"/>
              <w:right w:val="nil"/>
            </w:tcBorders>
            <w:shd w:val="clear" w:color="auto" w:fill="F4F3F8"/>
            <w:tcMar>
              <w:top w:w="0" w:type="dxa"/>
              <w:left w:w="0" w:type="dxa"/>
              <w:bottom w:w="0" w:type="dxa"/>
              <w:right w:w="0" w:type="dxa"/>
            </w:tcMar>
          </w:tcPr>
          <w:p w:rsidR="005C14B3" w:rsidRDefault="005C14B3">
            <w:pPr>
              <w:pStyle w:val="ConsPlusNormal"/>
            </w:pPr>
          </w:p>
        </w:tc>
      </w:tr>
    </w:tbl>
    <w:p w:rsidR="005C14B3" w:rsidRDefault="005C14B3">
      <w:pPr>
        <w:pStyle w:val="ConsPlusNormal"/>
        <w:jc w:val="both"/>
      </w:pPr>
    </w:p>
    <w:p w:rsidR="005C14B3" w:rsidRDefault="005C14B3">
      <w:pPr>
        <w:pStyle w:val="ConsPlusNormal"/>
        <w:ind w:firstLine="540"/>
        <w:jc w:val="both"/>
      </w:pPr>
      <w:r>
        <w:t>1. Муниципальное образование "Городской округ Стрежевой".</w:t>
      </w:r>
    </w:p>
    <w:p w:rsidR="005C14B3" w:rsidRDefault="005C14B3">
      <w:pPr>
        <w:pStyle w:val="ConsPlusNormal"/>
        <w:spacing w:before="220"/>
        <w:ind w:firstLine="540"/>
        <w:jc w:val="both"/>
      </w:pPr>
      <w:r>
        <w:t>2. Муниципальное образование "Городской округ - закрытое административно-территориальное образование Северск Томской области".</w:t>
      </w:r>
    </w:p>
    <w:p w:rsidR="005C14B3" w:rsidRDefault="005C14B3">
      <w:pPr>
        <w:pStyle w:val="ConsPlusNormal"/>
        <w:spacing w:before="220"/>
        <w:ind w:firstLine="540"/>
        <w:jc w:val="both"/>
      </w:pPr>
      <w:r>
        <w:t>3. Муниципальное образование "Томский район".</w:t>
      </w:r>
    </w:p>
    <w:p w:rsidR="005C14B3" w:rsidRDefault="005C14B3">
      <w:pPr>
        <w:pStyle w:val="ConsPlusNormal"/>
        <w:spacing w:before="220"/>
        <w:ind w:firstLine="540"/>
        <w:jc w:val="both"/>
      </w:pPr>
      <w:r>
        <w:t>4. Муниципальное образование "Александровский район".</w:t>
      </w:r>
    </w:p>
    <w:p w:rsidR="005C14B3" w:rsidRDefault="005C14B3">
      <w:pPr>
        <w:pStyle w:val="ConsPlusNormal"/>
        <w:spacing w:before="220"/>
        <w:ind w:firstLine="540"/>
        <w:jc w:val="both"/>
      </w:pPr>
      <w:r>
        <w:t>5. Муниципальное образование "Кривошеинский район".</w:t>
      </w:r>
    </w:p>
    <w:p w:rsidR="005C14B3" w:rsidRDefault="005C14B3">
      <w:pPr>
        <w:pStyle w:val="ConsPlusNormal"/>
        <w:spacing w:before="220"/>
        <w:ind w:firstLine="540"/>
        <w:jc w:val="both"/>
      </w:pPr>
      <w:r>
        <w:t>6. Муниципальное образование "Колпашевский район".</w:t>
      </w:r>
    </w:p>
    <w:p w:rsidR="005C14B3" w:rsidRDefault="005C14B3">
      <w:pPr>
        <w:pStyle w:val="ConsPlusNormal"/>
        <w:spacing w:before="220"/>
        <w:ind w:firstLine="540"/>
        <w:jc w:val="both"/>
      </w:pPr>
      <w:r>
        <w:t>7. Муниципальное образование "Верхнекетский район".</w:t>
      </w:r>
    </w:p>
    <w:p w:rsidR="005C14B3" w:rsidRDefault="005C14B3">
      <w:pPr>
        <w:pStyle w:val="ConsPlusNormal"/>
        <w:spacing w:before="220"/>
        <w:ind w:firstLine="540"/>
        <w:jc w:val="both"/>
      </w:pPr>
      <w:r>
        <w:t>8. Муниципальное образование "Асиновский район".</w:t>
      </w:r>
    </w:p>
    <w:p w:rsidR="005C14B3" w:rsidRDefault="005C14B3">
      <w:pPr>
        <w:pStyle w:val="ConsPlusNormal"/>
        <w:spacing w:before="220"/>
        <w:ind w:firstLine="540"/>
        <w:jc w:val="both"/>
      </w:pPr>
      <w:r>
        <w:t>9. Муниципальное образование "Парабельский район".</w:t>
      </w:r>
    </w:p>
    <w:p w:rsidR="005C14B3" w:rsidRDefault="005C14B3">
      <w:pPr>
        <w:pStyle w:val="ConsPlusNormal"/>
        <w:spacing w:before="220"/>
        <w:ind w:firstLine="540"/>
        <w:jc w:val="both"/>
      </w:pPr>
      <w:r>
        <w:t>10. Муниципальное образование "Зырянский район".</w:t>
      </w:r>
    </w:p>
    <w:p w:rsidR="005C14B3" w:rsidRDefault="005C14B3">
      <w:pPr>
        <w:pStyle w:val="ConsPlusNormal"/>
        <w:spacing w:before="220"/>
        <w:ind w:firstLine="540"/>
        <w:jc w:val="both"/>
      </w:pPr>
      <w:r>
        <w:t>11. Муниципальное образование "Каргасокский район".</w:t>
      </w:r>
    </w:p>
    <w:p w:rsidR="005C14B3" w:rsidRDefault="005C14B3">
      <w:pPr>
        <w:pStyle w:val="ConsPlusNormal"/>
        <w:spacing w:before="220"/>
        <w:ind w:firstLine="540"/>
        <w:jc w:val="both"/>
      </w:pPr>
      <w:r>
        <w:t>12. Муниципальное образование "Тегульдетский район".</w:t>
      </w:r>
    </w:p>
    <w:p w:rsidR="005C14B3" w:rsidRDefault="005C14B3">
      <w:pPr>
        <w:pStyle w:val="ConsPlusNormal"/>
        <w:spacing w:before="220"/>
        <w:ind w:firstLine="540"/>
        <w:jc w:val="both"/>
      </w:pPr>
      <w:r>
        <w:t>13. Муниципальное образование "Первомайский район".</w:t>
      </w:r>
    </w:p>
    <w:p w:rsidR="005C14B3" w:rsidRDefault="005C14B3">
      <w:pPr>
        <w:pStyle w:val="ConsPlusNormal"/>
        <w:spacing w:before="220"/>
        <w:ind w:firstLine="540"/>
        <w:jc w:val="both"/>
      </w:pPr>
      <w:r>
        <w:lastRenderedPageBreak/>
        <w:t>14. Муниципальное образование "Молчановский район".</w:t>
      </w:r>
    </w:p>
    <w:p w:rsidR="005C14B3" w:rsidRDefault="005C14B3">
      <w:pPr>
        <w:pStyle w:val="ConsPlusNormal"/>
        <w:spacing w:before="220"/>
        <w:ind w:firstLine="540"/>
        <w:jc w:val="both"/>
      </w:pPr>
      <w:r>
        <w:t>15. Муниципальное образование "Шегарский район".</w:t>
      </w:r>
    </w:p>
    <w:p w:rsidR="005C14B3" w:rsidRDefault="005C14B3">
      <w:pPr>
        <w:pStyle w:val="ConsPlusNormal"/>
        <w:spacing w:before="220"/>
        <w:ind w:firstLine="540"/>
        <w:jc w:val="both"/>
      </w:pPr>
      <w:r>
        <w:t>16. Муниципальное образование "Бакчарский район".</w:t>
      </w:r>
    </w:p>
    <w:p w:rsidR="005C14B3" w:rsidRDefault="005C14B3">
      <w:pPr>
        <w:pStyle w:val="ConsPlusNormal"/>
        <w:spacing w:before="220"/>
        <w:ind w:firstLine="540"/>
        <w:jc w:val="both"/>
      </w:pPr>
      <w:r>
        <w:t>17. Муниципальное образование "Кожевниковский район".</w:t>
      </w:r>
    </w:p>
    <w:p w:rsidR="005C14B3" w:rsidRDefault="005C14B3">
      <w:pPr>
        <w:pStyle w:val="ConsPlusNormal"/>
        <w:spacing w:before="220"/>
        <w:ind w:firstLine="540"/>
        <w:jc w:val="both"/>
      </w:pPr>
      <w:r>
        <w:t>18. Муниципальное образование "Чаинский район".</w:t>
      </w:r>
    </w:p>
    <w:p w:rsidR="005C14B3" w:rsidRDefault="005C14B3">
      <w:pPr>
        <w:pStyle w:val="ConsPlusNormal"/>
        <w:jc w:val="both"/>
      </w:pPr>
    </w:p>
    <w:p w:rsidR="005C14B3" w:rsidRDefault="005C14B3">
      <w:pPr>
        <w:pStyle w:val="ConsPlusNormal"/>
        <w:jc w:val="both"/>
      </w:pPr>
    </w:p>
    <w:p w:rsidR="005C14B3" w:rsidRDefault="005C14B3">
      <w:pPr>
        <w:pStyle w:val="ConsPlusNormal"/>
        <w:pBdr>
          <w:bottom w:val="single" w:sz="6" w:space="0" w:color="auto"/>
        </w:pBdr>
        <w:spacing w:before="100" w:after="100"/>
        <w:jc w:val="both"/>
        <w:rPr>
          <w:sz w:val="2"/>
          <w:szCs w:val="2"/>
        </w:rPr>
      </w:pPr>
    </w:p>
    <w:p w:rsidR="00657D7D" w:rsidRDefault="00657D7D">
      <w:bookmarkStart w:id="4" w:name="_GoBack"/>
      <w:bookmarkEnd w:id="4"/>
    </w:p>
    <w:sectPr w:rsidR="00657D7D" w:rsidSect="004232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B3"/>
    <w:rsid w:val="005C14B3"/>
    <w:rsid w:val="00657D7D"/>
    <w:rsid w:val="00BE5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4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14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14B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8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14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C14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C14B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1&amp;n=159102&amp;dst=100008" TargetMode="External"/><Relationship Id="rId13" Type="http://schemas.openxmlformats.org/officeDocument/2006/relationships/hyperlink" Target="https://login.consultant.ru/link/?req=doc&amp;base=RLAW091&amp;n=159102&amp;dst=100012" TargetMode="External"/><Relationship Id="rId18" Type="http://schemas.openxmlformats.org/officeDocument/2006/relationships/hyperlink" Target="https://login.consultant.ru/link/?req=doc&amp;base=RLAW091&amp;n=159102&amp;dst=100015" TargetMode="External"/><Relationship Id="rId26" Type="http://schemas.openxmlformats.org/officeDocument/2006/relationships/hyperlink" Target="https://login.consultant.ru/link/?req=doc&amp;base=RLAW091&amp;n=195348&amp;dst=100230" TargetMode="External"/><Relationship Id="rId3" Type="http://schemas.openxmlformats.org/officeDocument/2006/relationships/settings" Target="settings.xml"/><Relationship Id="rId21" Type="http://schemas.openxmlformats.org/officeDocument/2006/relationships/hyperlink" Target="https://login.consultant.ru/link/?req=doc&amp;base=RLAW091&amp;n=159102&amp;dst=100019" TargetMode="External"/><Relationship Id="rId7" Type="http://schemas.openxmlformats.org/officeDocument/2006/relationships/hyperlink" Target="https://login.consultant.ru/link/?req=doc&amp;base=RLAW091&amp;n=148927&amp;dst=100008" TargetMode="External"/><Relationship Id="rId12" Type="http://schemas.openxmlformats.org/officeDocument/2006/relationships/hyperlink" Target="https://login.consultant.ru/link/?req=doc&amp;base=RLAW091&amp;n=159102&amp;dst=100009" TargetMode="External"/><Relationship Id="rId17" Type="http://schemas.openxmlformats.org/officeDocument/2006/relationships/hyperlink" Target="https://login.consultant.ru/link/?req=doc&amp;base=RLAW091&amp;n=100922&amp;dst=100014" TargetMode="External"/><Relationship Id="rId25" Type="http://schemas.openxmlformats.org/officeDocument/2006/relationships/hyperlink" Target="https://login.consultant.ru/link/?req=doc&amp;base=RLAW091&amp;n=159102&amp;dst=100023" TargetMode="External"/><Relationship Id="rId2" Type="http://schemas.microsoft.com/office/2007/relationships/stylesWithEffects" Target="stylesWithEffects.xml"/><Relationship Id="rId16" Type="http://schemas.openxmlformats.org/officeDocument/2006/relationships/hyperlink" Target="https://login.consultant.ru/link/?req=doc&amp;base=RLAW091&amp;n=100922&amp;dst=100009" TargetMode="External"/><Relationship Id="rId20" Type="http://schemas.openxmlformats.org/officeDocument/2006/relationships/hyperlink" Target="https://login.consultant.ru/link/?req=doc&amp;base=RLAW091&amp;n=100922&amp;dst=100015" TargetMode="External"/><Relationship Id="rId29" Type="http://schemas.openxmlformats.org/officeDocument/2006/relationships/hyperlink" Target="https://login.consultant.ru/link/?req=doc&amp;base=RLAW091&amp;n=159102&amp;dst=100024" TargetMode="External"/><Relationship Id="rId1" Type="http://schemas.openxmlformats.org/officeDocument/2006/relationships/styles" Target="styles.xml"/><Relationship Id="rId6" Type="http://schemas.openxmlformats.org/officeDocument/2006/relationships/hyperlink" Target="https://login.consultant.ru/link/?req=doc&amp;base=RLAW091&amp;n=100922&amp;dst=100008" TargetMode="External"/><Relationship Id="rId11" Type="http://schemas.openxmlformats.org/officeDocument/2006/relationships/hyperlink" Target="https://login.consultant.ru/link/?req=doc&amp;base=LAW&amp;n=501480&amp;dst=378" TargetMode="External"/><Relationship Id="rId24" Type="http://schemas.openxmlformats.org/officeDocument/2006/relationships/hyperlink" Target="https://login.consultant.ru/link/?req=doc&amp;base=RLAW091&amp;n=100922&amp;dst=100019"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91&amp;n=159102&amp;dst=100014" TargetMode="External"/><Relationship Id="rId23" Type="http://schemas.openxmlformats.org/officeDocument/2006/relationships/hyperlink" Target="https://login.consultant.ru/link/?req=doc&amp;base=RLAW091&amp;n=159102&amp;dst=100022" TargetMode="External"/><Relationship Id="rId28" Type="http://schemas.openxmlformats.org/officeDocument/2006/relationships/hyperlink" Target="https://login.consultant.ru/link/?req=doc&amp;base=RLAW091&amp;n=100922&amp;dst=100030" TargetMode="External"/><Relationship Id="rId10" Type="http://schemas.openxmlformats.org/officeDocument/2006/relationships/hyperlink" Target="https://login.consultant.ru/link/?req=doc&amp;base=LAW&amp;n=501480&amp;dst=377" TargetMode="External"/><Relationship Id="rId19" Type="http://schemas.openxmlformats.org/officeDocument/2006/relationships/hyperlink" Target="https://login.consultant.ru/link/?req=doc&amp;base=RLAW091&amp;n=159102&amp;dst=10001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91&amp;n=195348&amp;dst=100230" TargetMode="External"/><Relationship Id="rId14" Type="http://schemas.openxmlformats.org/officeDocument/2006/relationships/hyperlink" Target="https://login.consultant.ru/link/?req=doc&amp;base=RLAW091&amp;n=148927&amp;dst=100010" TargetMode="External"/><Relationship Id="rId22" Type="http://schemas.openxmlformats.org/officeDocument/2006/relationships/hyperlink" Target="https://login.consultant.ru/link/?req=doc&amp;base=RLAW091&amp;n=159102&amp;dst=100020" TargetMode="External"/><Relationship Id="rId27" Type="http://schemas.openxmlformats.org/officeDocument/2006/relationships/hyperlink" Target="https://login.consultant.ru/link/?req=doc&amp;base=RLAW091&amp;n=100922&amp;dst=10002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1861</Words>
  <Characters>10611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Ю. Пешкова</dc:creator>
  <cp:lastModifiedBy>Ольга Ю. Пешкова</cp:lastModifiedBy>
  <cp:revision>1</cp:revision>
  <dcterms:created xsi:type="dcterms:W3CDTF">2026-01-29T03:28:00Z</dcterms:created>
  <dcterms:modified xsi:type="dcterms:W3CDTF">2026-01-29T03:33:00Z</dcterms:modified>
</cp:coreProperties>
</file>